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3D20" w14:textId="77777777" w:rsidR="00C9147A" w:rsidRPr="00252222" w:rsidRDefault="00C9147A" w:rsidP="00C9147A">
      <w:pPr>
        <w:spacing w:after="0"/>
        <w:jc w:val="center"/>
        <w:rPr>
          <w:rFonts w:ascii="Century Gothic" w:hAnsi="Century Gothic" w:cs="Calibri-Bold"/>
          <w:b/>
          <w:u w:val="single"/>
        </w:rPr>
      </w:pPr>
      <w:r w:rsidRPr="00252222">
        <w:rPr>
          <w:rFonts w:ascii="Century Gothic" w:hAnsi="Century Gothic" w:cs="Calibri-Bold"/>
          <w:b/>
          <w:u w:val="single"/>
        </w:rPr>
        <w:t>Expression of Interest (EOI)</w:t>
      </w:r>
      <w:r w:rsidRPr="00252222">
        <w:rPr>
          <w:rFonts w:ascii="Century Gothic" w:hAnsi="Century Gothic" w:cs="Calibri-Bold"/>
          <w:b/>
        </w:rPr>
        <w:t xml:space="preserve"> &amp;</w:t>
      </w:r>
    </w:p>
    <w:p w14:paraId="134EDBE1" w14:textId="77777777" w:rsidR="00C9147A" w:rsidRPr="00252222" w:rsidRDefault="00C9147A" w:rsidP="00C9147A">
      <w:pPr>
        <w:spacing w:after="0"/>
        <w:jc w:val="center"/>
        <w:rPr>
          <w:rFonts w:ascii="Century Gothic" w:hAnsi="Century Gothic" w:cs="Calibri-Bold"/>
          <w:b/>
          <w:u w:val="single"/>
        </w:rPr>
      </w:pPr>
      <w:r w:rsidRPr="00252222">
        <w:rPr>
          <w:rFonts w:ascii="Century Gothic" w:hAnsi="Century Gothic" w:cs="Calibri-Bold"/>
          <w:b/>
          <w:u w:val="single"/>
        </w:rPr>
        <w:t>Letter of Authority for Participating in the E- Auction</w:t>
      </w:r>
    </w:p>
    <w:p w14:paraId="535605C1" w14:textId="77777777" w:rsidR="00C9147A" w:rsidRPr="00252222" w:rsidRDefault="00C9147A" w:rsidP="00C9147A">
      <w:pPr>
        <w:jc w:val="center"/>
        <w:rPr>
          <w:rFonts w:ascii="Century Gothic" w:hAnsi="Century Gothic" w:cs="Calibri-Bold"/>
          <w:b/>
          <w:i/>
          <w:u w:val="single"/>
        </w:rPr>
      </w:pPr>
      <w:r w:rsidRPr="00252222">
        <w:rPr>
          <w:rFonts w:ascii="Century Gothic" w:hAnsi="Century Gothic" w:cs="Calibri-Bold"/>
          <w:bCs/>
          <w:i/>
        </w:rPr>
        <w:t xml:space="preserve">(To be submitted </w:t>
      </w:r>
      <w:r w:rsidRPr="00252222">
        <w:rPr>
          <w:rFonts w:ascii="Century Gothic" w:eastAsia="Arial" w:hAnsi="Century Gothic" w:cs="Arial"/>
          <w:i/>
          <w:lang w:val="en-IN"/>
        </w:rPr>
        <w:t>o</w:t>
      </w:r>
      <w:r w:rsidRPr="00252222">
        <w:rPr>
          <w:rFonts w:ascii="Century Gothic" w:eastAsia="Arial" w:hAnsi="Century Gothic" w:cs="Arial"/>
          <w:i/>
          <w:iCs/>
          <w:lang w:val="en-IN"/>
        </w:rPr>
        <w:t>n the letterhead</w:t>
      </w:r>
      <w:r w:rsidRPr="00252222">
        <w:rPr>
          <w:rFonts w:ascii="Century Gothic" w:hAnsi="Century Gothic" w:cs="Calibri-Bold"/>
          <w:bCs/>
          <w:i/>
        </w:rPr>
        <w:t xml:space="preserve"> by all the bidders participating in the E- Auction)</w:t>
      </w:r>
    </w:p>
    <w:p w14:paraId="26278DBD" w14:textId="77777777" w:rsidR="00C9147A" w:rsidRPr="00252222" w:rsidRDefault="00C9147A" w:rsidP="00C9147A">
      <w:pPr>
        <w:spacing w:after="0"/>
        <w:jc w:val="both"/>
        <w:rPr>
          <w:rFonts w:ascii="Century Gothic" w:hAnsi="Century Gothic" w:cs="Calibri-Bold"/>
          <w:bCs/>
        </w:rPr>
      </w:pPr>
      <w:r w:rsidRPr="00252222">
        <w:rPr>
          <w:rFonts w:ascii="Century Gothic" w:hAnsi="Century Gothic" w:cs="Calibri-Bold"/>
          <w:bCs/>
        </w:rPr>
        <w:t xml:space="preserve">To, </w:t>
      </w:r>
    </w:p>
    <w:p w14:paraId="56755038" w14:textId="77777777" w:rsidR="00C9147A" w:rsidRPr="00252222" w:rsidRDefault="00C9147A" w:rsidP="00C9147A">
      <w:pPr>
        <w:spacing w:after="0"/>
        <w:jc w:val="both"/>
        <w:rPr>
          <w:rFonts w:ascii="Century Gothic" w:hAnsi="Century Gothic" w:cs="Calibri-Bold"/>
          <w:bCs/>
        </w:rPr>
      </w:pPr>
      <w:r w:rsidRPr="00252222">
        <w:rPr>
          <w:rFonts w:ascii="Century Gothic" w:hAnsi="Century Gothic" w:cs="Calibri-Bold"/>
          <w:bCs/>
        </w:rPr>
        <w:t>The General Manager,</w:t>
      </w:r>
    </w:p>
    <w:p w14:paraId="6D9355E6" w14:textId="77777777" w:rsidR="00C9147A" w:rsidRPr="00252222" w:rsidRDefault="00C9147A" w:rsidP="00C9147A">
      <w:pPr>
        <w:spacing w:after="0"/>
        <w:jc w:val="both"/>
        <w:rPr>
          <w:rFonts w:ascii="Century Gothic" w:hAnsi="Century Gothic" w:cs="Calibri-Bold"/>
          <w:bCs/>
        </w:rPr>
      </w:pPr>
      <w:r w:rsidRPr="00252222">
        <w:rPr>
          <w:rFonts w:ascii="Century Gothic" w:hAnsi="Century Gothic" w:cs="Calibri-Bold"/>
          <w:bCs/>
        </w:rPr>
        <w:t>Indian Overseas Bank</w:t>
      </w:r>
    </w:p>
    <w:p w14:paraId="4853456D" w14:textId="77777777" w:rsidR="00C9147A" w:rsidRPr="00252222" w:rsidRDefault="00C9147A" w:rsidP="00C9147A">
      <w:pPr>
        <w:spacing w:after="0"/>
        <w:jc w:val="both"/>
        <w:rPr>
          <w:rFonts w:ascii="Century Gothic" w:hAnsi="Century Gothic" w:cs="Calibri-Bold"/>
          <w:bCs/>
        </w:rPr>
      </w:pPr>
      <w:r w:rsidRPr="00252222">
        <w:rPr>
          <w:rFonts w:ascii="Century Gothic" w:hAnsi="Century Gothic" w:cs="Calibri-Bold"/>
          <w:bCs/>
        </w:rPr>
        <w:t>Stressed Assets Management Department,</w:t>
      </w:r>
    </w:p>
    <w:p w14:paraId="3D9B3D97" w14:textId="77777777" w:rsidR="00C9147A" w:rsidRPr="00252222" w:rsidRDefault="00C9147A" w:rsidP="00C9147A">
      <w:pPr>
        <w:spacing w:after="0"/>
        <w:jc w:val="both"/>
        <w:rPr>
          <w:rFonts w:ascii="Century Gothic" w:hAnsi="Century Gothic" w:cs="Calibri-Bold"/>
          <w:bCs/>
        </w:rPr>
      </w:pPr>
      <w:r w:rsidRPr="00252222">
        <w:rPr>
          <w:rFonts w:ascii="Century Gothic" w:hAnsi="Century Gothic" w:cs="Calibri-Bold"/>
          <w:bCs/>
        </w:rPr>
        <w:t>Central Office: 763, Anna Salai, Chennai -600 002</w:t>
      </w:r>
    </w:p>
    <w:p w14:paraId="07969F47" w14:textId="77777777" w:rsidR="00C9147A" w:rsidRPr="00252222" w:rsidRDefault="00C9147A" w:rsidP="00C9147A">
      <w:pPr>
        <w:spacing w:after="0"/>
        <w:jc w:val="both"/>
        <w:rPr>
          <w:rFonts w:ascii="Century Gothic" w:hAnsi="Century Gothic" w:cs="Calibri-Bold"/>
          <w:b/>
          <w:bCs/>
        </w:rPr>
      </w:pPr>
    </w:p>
    <w:p w14:paraId="38691CF8" w14:textId="77777777" w:rsidR="00C9147A" w:rsidRDefault="00C9147A" w:rsidP="00C9147A">
      <w:pPr>
        <w:spacing w:after="0"/>
        <w:jc w:val="both"/>
        <w:rPr>
          <w:rFonts w:ascii="Century Gothic" w:hAnsi="Century Gothic" w:cs="Calibri-Bold"/>
          <w:b/>
          <w:bCs/>
        </w:rPr>
      </w:pPr>
      <w:r w:rsidRPr="00252222">
        <w:rPr>
          <w:rFonts w:ascii="Century Gothic" w:hAnsi="Century Gothic" w:cs="Calibri-Bold"/>
          <w:b/>
          <w:bCs/>
        </w:rPr>
        <w:t xml:space="preserve">Subject: Expression of Interest &amp; letter of authority for participation in the e-auction process for acquisition of NPA loan exposures in Lot </w:t>
      </w:r>
      <w:r>
        <w:rPr>
          <w:rFonts w:ascii="Century Gothic" w:hAnsi="Century Gothic" w:cs="Calibri-Bold"/>
          <w:b/>
          <w:bCs/>
        </w:rPr>
        <w:t>1</w:t>
      </w:r>
      <w:r w:rsidRPr="00252222">
        <w:rPr>
          <w:rFonts w:ascii="Century Gothic" w:hAnsi="Century Gothic" w:cs="Calibri-Bold"/>
          <w:b/>
          <w:bCs/>
        </w:rPr>
        <w:t xml:space="preserve"> during Q</w:t>
      </w:r>
      <w:r>
        <w:rPr>
          <w:rFonts w:ascii="Century Gothic" w:hAnsi="Century Gothic" w:cs="Calibri-Bold"/>
          <w:b/>
          <w:bCs/>
        </w:rPr>
        <w:t>2</w:t>
      </w:r>
      <w:r w:rsidRPr="00252222">
        <w:rPr>
          <w:rFonts w:ascii="Century Gothic" w:hAnsi="Century Gothic" w:cs="Calibri-Bold"/>
          <w:b/>
          <w:bCs/>
        </w:rPr>
        <w:t xml:space="preserve"> of the FY 2025-26 for Accounts:</w:t>
      </w:r>
    </w:p>
    <w:p w14:paraId="33891615" w14:textId="77777777" w:rsidR="00C9147A" w:rsidRPr="0059606B" w:rsidRDefault="00C9147A" w:rsidP="00C9147A">
      <w:pPr>
        <w:autoSpaceDE w:val="0"/>
        <w:autoSpaceDN w:val="0"/>
        <w:adjustRightInd w:val="0"/>
        <w:spacing w:after="0" w:line="240" w:lineRule="auto"/>
        <w:jc w:val="both"/>
        <w:rPr>
          <w:rFonts w:ascii="Century Gothic" w:hAnsi="Century Gothic"/>
          <w:b/>
          <w:bCs/>
          <w:color w:val="000000"/>
        </w:rPr>
      </w:pPr>
      <w:r w:rsidRPr="0059606B">
        <w:rPr>
          <w:rFonts w:ascii="Century Gothic" w:hAnsi="Century Gothic"/>
          <w:b/>
          <w:bCs/>
          <w:color w:val="000000"/>
        </w:rPr>
        <w:t xml:space="preserve">1) M/s AERENS GOLDSOUK INTERNATIONAL </w:t>
      </w:r>
      <w:proofErr w:type="gramStart"/>
      <w:r w:rsidRPr="0059606B">
        <w:rPr>
          <w:rFonts w:ascii="Century Gothic" w:hAnsi="Century Gothic"/>
          <w:b/>
          <w:bCs/>
          <w:color w:val="000000"/>
        </w:rPr>
        <w:t>LIMITED</w:t>
      </w:r>
      <w:r>
        <w:rPr>
          <w:rFonts w:ascii="Century Gothic" w:hAnsi="Century Gothic"/>
          <w:b/>
          <w:bCs/>
          <w:color w:val="000000"/>
        </w:rPr>
        <w:t xml:space="preserve"> </w:t>
      </w:r>
      <w:r w:rsidRPr="0059606B">
        <w:rPr>
          <w:rFonts w:ascii="Century Gothic" w:hAnsi="Century Gothic"/>
          <w:b/>
          <w:bCs/>
          <w:color w:val="000000"/>
        </w:rPr>
        <w:t xml:space="preserve"> (</w:t>
      </w:r>
      <w:proofErr w:type="gramEnd"/>
      <w:r w:rsidRPr="0059606B">
        <w:rPr>
          <w:rFonts w:ascii="Century Gothic" w:hAnsi="Century Gothic"/>
          <w:b/>
          <w:bCs/>
          <w:color w:val="000000"/>
        </w:rPr>
        <w:t xml:space="preserve">ARMB CHENNAI) </w:t>
      </w:r>
    </w:p>
    <w:p w14:paraId="2D21021D" w14:textId="77777777" w:rsidR="00C9147A" w:rsidRPr="0059606B" w:rsidRDefault="00C9147A" w:rsidP="00C9147A">
      <w:pPr>
        <w:autoSpaceDE w:val="0"/>
        <w:autoSpaceDN w:val="0"/>
        <w:adjustRightInd w:val="0"/>
        <w:spacing w:after="0" w:line="240" w:lineRule="auto"/>
        <w:jc w:val="both"/>
        <w:rPr>
          <w:rFonts w:ascii="Century Gothic" w:hAnsi="Century Gothic"/>
          <w:b/>
          <w:bCs/>
          <w:color w:val="000000"/>
        </w:rPr>
      </w:pPr>
      <w:r w:rsidRPr="0059606B">
        <w:rPr>
          <w:rFonts w:ascii="Century Gothic" w:hAnsi="Century Gothic"/>
          <w:b/>
          <w:bCs/>
          <w:color w:val="000000"/>
        </w:rPr>
        <w:t xml:space="preserve">2) M/s MARG PROPERTIES </w:t>
      </w:r>
      <w:proofErr w:type="gramStart"/>
      <w:r w:rsidRPr="0059606B">
        <w:rPr>
          <w:rFonts w:ascii="Century Gothic" w:hAnsi="Century Gothic"/>
          <w:b/>
          <w:bCs/>
          <w:color w:val="000000"/>
        </w:rPr>
        <w:t xml:space="preserve">LIMITED </w:t>
      </w:r>
      <w:r>
        <w:rPr>
          <w:rFonts w:ascii="Century Gothic" w:hAnsi="Century Gothic"/>
          <w:b/>
          <w:bCs/>
          <w:color w:val="000000"/>
        </w:rPr>
        <w:t xml:space="preserve"> </w:t>
      </w:r>
      <w:r w:rsidRPr="0059606B">
        <w:rPr>
          <w:rFonts w:ascii="Century Gothic" w:hAnsi="Century Gothic"/>
          <w:b/>
          <w:bCs/>
          <w:color w:val="000000"/>
        </w:rPr>
        <w:t>(</w:t>
      </w:r>
      <w:proofErr w:type="gramEnd"/>
      <w:r w:rsidRPr="0059606B">
        <w:rPr>
          <w:rFonts w:ascii="Century Gothic" w:hAnsi="Century Gothic"/>
          <w:b/>
          <w:bCs/>
          <w:color w:val="000000"/>
        </w:rPr>
        <w:t xml:space="preserve">ARMB CHENNAI) </w:t>
      </w:r>
    </w:p>
    <w:p w14:paraId="665AEE3F" w14:textId="77777777" w:rsidR="00C9147A" w:rsidRPr="0059606B" w:rsidRDefault="00C9147A" w:rsidP="00C9147A">
      <w:pPr>
        <w:autoSpaceDE w:val="0"/>
        <w:autoSpaceDN w:val="0"/>
        <w:adjustRightInd w:val="0"/>
        <w:spacing w:after="0" w:line="240" w:lineRule="auto"/>
        <w:jc w:val="both"/>
        <w:rPr>
          <w:rFonts w:ascii="Century Gothic" w:hAnsi="Century Gothic" w:cs="Arial"/>
          <w:b/>
          <w:bCs/>
        </w:rPr>
      </w:pPr>
      <w:r>
        <w:rPr>
          <w:rFonts w:ascii="Century Gothic" w:hAnsi="Century Gothic" w:cs="Arial"/>
          <w:b/>
          <w:bCs/>
        </w:rPr>
        <w:t>3</w:t>
      </w:r>
      <w:r w:rsidRPr="0059606B">
        <w:rPr>
          <w:rFonts w:ascii="Century Gothic" w:hAnsi="Century Gothic" w:cs="Arial"/>
          <w:b/>
          <w:bCs/>
        </w:rPr>
        <w:t xml:space="preserve">) M/s UTTARANCHAL IRON AND ISPAT </w:t>
      </w:r>
      <w:proofErr w:type="gramStart"/>
      <w:r w:rsidRPr="0059606B">
        <w:rPr>
          <w:rFonts w:ascii="Century Gothic" w:hAnsi="Century Gothic" w:cs="Arial"/>
          <w:b/>
          <w:bCs/>
        </w:rPr>
        <w:t>LIMITED</w:t>
      </w:r>
      <w:r>
        <w:rPr>
          <w:rFonts w:ascii="Century Gothic" w:hAnsi="Century Gothic" w:cs="Arial"/>
          <w:b/>
          <w:bCs/>
        </w:rPr>
        <w:t xml:space="preserve"> </w:t>
      </w:r>
      <w:r w:rsidRPr="0059606B">
        <w:rPr>
          <w:rFonts w:ascii="Century Gothic" w:hAnsi="Century Gothic" w:cs="Arial"/>
          <w:b/>
          <w:bCs/>
        </w:rPr>
        <w:t xml:space="preserve"> (</w:t>
      </w:r>
      <w:proofErr w:type="gramEnd"/>
      <w:r w:rsidRPr="0059606B">
        <w:rPr>
          <w:rFonts w:ascii="Century Gothic" w:hAnsi="Century Gothic" w:cs="Arial"/>
          <w:b/>
          <w:bCs/>
        </w:rPr>
        <w:t>ARMB DELHI)</w:t>
      </w:r>
    </w:p>
    <w:p w14:paraId="4972CD50" w14:textId="77777777" w:rsidR="00C9147A" w:rsidRDefault="00C9147A" w:rsidP="00C9147A">
      <w:pPr>
        <w:autoSpaceDE w:val="0"/>
        <w:autoSpaceDN w:val="0"/>
        <w:adjustRightInd w:val="0"/>
        <w:spacing w:after="0" w:line="240" w:lineRule="auto"/>
        <w:jc w:val="both"/>
        <w:rPr>
          <w:rFonts w:ascii="Century Gothic" w:hAnsi="Century Gothic" w:cs="Arial"/>
          <w:b/>
          <w:bCs/>
        </w:rPr>
      </w:pPr>
      <w:r>
        <w:rPr>
          <w:rFonts w:ascii="Century Gothic" w:hAnsi="Century Gothic" w:cs="Arial"/>
          <w:b/>
          <w:bCs/>
        </w:rPr>
        <w:t>4</w:t>
      </w:r>
      <w:r w:rsidRPr="0059606B">
        <w:rPr>
          <w:rFonts w:ascii="Century Gothic" w:hAnsi="Century Gothic" w:cs="Arial"/>
          <w:b/>
          <w:bCs/>
        </w:rPr>
        <w:t xml:space="preserve">) M/s KADAM &amp; KADAM GOLD REFINERY PVT </w:t>
      </w:r>
      <w:proofErr w:type="gramStart"/>
      <w:r w:rsidRPr="0059606B">
        <w:rPr>
          <w:rFonts w:ascii="Century Gothic" w:hAnsi="Century Gothic" w:cs="Arial"/>
          <w:b/>
          <w:bCs/>
        </w:rPr>
        <w:t>LTD</w:t>
      </w:r>
      <w:r>
        <w:rPr>
          <w:rFonts w:ascii="Century Gothic" w:hAnsi="Century Gothic" w:cs="Arial"/>
          <w:b/>
          <w:bCs/>
        </w:rPr>
        <w:t xml:space="preserve"> </w:t>
      </w:r>
      <w:r w:rsidRPr="0059606B">
        <w:rPr>
          <w:rFonts w:ascii="Century Gothic" w:hAnsi="Century Gothic" w:cs="Arial"/>
          <w:b/>
          <w:bCs/>
        </w:rPr>
        <w:t xml:space="preserve"> (</w:t>
      </w:r>
      <w:proofErr w:type="gramEnd"/>
      <w:r w:rsidRPr="0059606B">
        <w:rPr>
          <w:rFonts w:ascii="Century Gothic" w:hAnsi="Century Gothic" w:cs="Arial"/>
          <w:b/>
          <w:bCs/>
        </w:rPr>
        <w:t>ARMB MUMBAI)</w:t>
      </w:r>
    </w:p>
    <w:p w14:paraId="543B5B84" w14:textId="77777777" w:rsidR="00C9147A" w:rsidRPr="0059606B" w:rsidRDefault="00C9147A" w:rsidP="00C9147A">
      <w:pPr>
        <w:autoSpaceDE w:val="0"/>
        <w:autoSpaceDN w:val="0"/>
        <w:adjustRightInd w:val="0"/>
        <w:spacing w:after="0" w:line="240" w:lineRule="auto"/>
        <w:jc w:val="both"/>
        <w:rPr>
          <w:rFonts w:ascii="Century Gothic" w:hAnsi="Century Gothic"/>
          <w:b/>
          <w:bCs/>
          <w:color w:val="000000"/>
        </w:rPr>
      </w:pPr>
      <w:r>
        <w:rPr>
          <w:rFonts w:ascii="Century Gothic" w:hAnsi="Century Gothic"/>
          <w:b/>
          <w:bCs/>
          <w:color w:val="000000"/>
        </w:rPr>
        <w:t>5</w:t>
      </w:r>
      <w:r w:rsidRPr="0059606B">
        <w:rPr>
          <w:rFonts w:ascii="Century Gothic" w:hAnsi="Century Gothic"/>
          <w:b/>
          <w:bCs/>
          <w:color w:val="000000"/>
        </w:rPr>
        <w:t xml:space="preserve">) M/s TALENT ENGINEERING COIMBATORE PVT </w:t>
      </w:r>
      <w:proofErr w:type="gramStart"/>
      <w:r w:rsidRPr="0059606B">
        <w:rPr>
          <w:rFonts w:ascii="Century Gothic" w:hAnsi="Century Gothic"/>
          <w:b/>
          <w:bCs/>
          <w:color w:val="000000"/>
        </w:rPr>
        <w:t xml:space="preserve">LTD </w:t>
      </w:r>
      <w:r>
        <w:rPr>
          <w:rFonts w:ascii="Century Gothic" w:hAnsi="Century Gothic"/>
          <w:b/>
          <w:bCs/>
          <w:color w:val="000000"/>
        </w:rPr>
        <w:t xml:space="preserve"> </w:t>
      </w:r>
      <w:r w:rsidRPr="0059606B">
        <w:rPr>
          <w:rFonts w:ascii="Century Gothic" w:hAnsi="Century Gothic"/>
          <w:b/>
          <w:bCs/>
          <w:color w:val="000000"/>
        </w:rPr>
        <w:t>(</w:t>
      </w:r>
      <w:proofErr w:type="gramEnd"/>
      <w:r w:rsidRPr="0059606B">
        <w:rPr>
          <w:rFonts w:ascii="Century Gothic" w:hAnsi="Century Gothic"/>
          <w:b/>
          <w:bCs/>
          <w:color w:val="000000"/>
        </w:rPr>
        <w:t xml:space="preserve">ARMB COIMBATORE) </w:t>
      </w:r>
    </w:p>
    <w:p w14:paraId="0432AE8C" w14:textId="77777777" w:rsidR="00C9147A" w:rsidRPr="0059606B" w:rsidRDefault="00C9147A" w:rsidP="00C9147A">
      <w:pPr>
        <w:autoSpaceDE w:val="0"/>
        <w:autoSpaceDN w:val="0"/>
        <w:adjustRightInd w:val="0"/>
        <w:spacing w:after="0" w:line="240" w:lineRule="auto"/>
        <w:jc w:val="both"/>
        <w:rPr>
          <w:rFonts w:ascii="Century Gothic" w:hAnsi="Century Gothic"/>
          <w:b/>
          <w:bCs/>
          <w:color w:val="000000"/>
        </w:rPr>
      </w:pPr>
      <w:r>
        <w:rPr>
          <w:rFonts w:ascii="Century Gothic" w:hAnsi="Century Gothic"/>
          <w:b/>
          <w:bCs/>
          <w:color w:val="000000"/>
        </w:rPr>
        <w:t>6</w:t>
      </w:r>
      <w:r w:rsidRPr="0059606B">
        <w:rPr>
          <w:rFonts w:ascii="Century Gothic" w:hAnsi="Century Gothic"/>
          <w:b/>
          <w:bCs/>
          <w:color w:val="000000"/>
        </w:rPr>
        <w:t xml:space="preserve">) M/s ANDAVAR POULTRY </w:t>
      </w:r>
      <w:proofErr w:type="gramStart"/>
      <w:r w:rsidRPr="0059606B">
        <w:rPr>
          <w:rFonts w:ascii="Century Gothic" w:hAnsi="Century Gothic"/>
          <w:b/>
          <w:bCs/>
          <w:color w:val="000000"/>
        </w:rPr>
        <w:t xml:space="preserve">FARM </w:t>
      </w:r>
      <w:r>
        <w:rPr>
          <w:rFonts w:ascii="Century Gothic" w:hAnsi="Century Gothic"/>
          <w:b/>
          <w:bCs/>
          <w:color w:val="000000"/>
        </w:rPr>
        <w:t xml:space="preserve"> </w:t>
      </w:r>
      <w:r w:rsidRPr="0059606B">
        <w:rPr>
          <w:rFonts w:ascii="Century Gothic" w:hAnsi="Century Gothic"/>
          <w:b/>
          <w:bCs/>
          <w:color w:val="000000"/>
        </w:rPr>
        <w:t>(</w:t>
      </w:r>
      <w:proofErr w:type="gramEnd"/>
      <w:r w:rsidRPr="0059606B">
        <w:rPr>
          <w:rFonts w:ascii="Century Gothic" w:hAnsi="Century Gothic"/>
          <w:b/>
          <w:bCs/>
          <w:color w:val="000000"/>
        </w:rPr>
        <w:t>ARMB COIMBATORE)</w:t>
      </w:r>
    </w:p>
    <w:p w14:paraId="275EF14D" w14:textId="77777777" w:rsidR="00C9147A" w:rsidRPr="0059606B" w:rsidRDefault="00C9147A" w:rsidP="00C9147A">
      <w:pPr>
        <w:autoSpaceDE w:val="0"/>
        <w:autoSpaceDN w:val="0"/>
        <w:adjustRightInd w:val="0"/>
        <w:spacing w:after="0" w:line="240" w:lineRule="auto"/>
        <w:jc w:val="both"/>
        <w:rPr>
          <w:rFonts w:ascii="Century Gothic" w:hAnsi="Century Gothic" w:cs="Arial"/>
          <w:b/>
          <w:bCs/>
        </w:rPr>
      </w:pPr>
      <w:r>
        <w:rPr>
          <w:rFonts w:ascii="Century Gothic" w:hAnsi="Century Gothic" w:cs="Arial"/>
          <w:b/>
          <w:bCs/>
        </w:rPr>
        <w:t>7</w:t>
      </w:r>
      <w:r w:rsidRPr="0059606B">
        <w:rPr>
          <w:rFonts w:ascii="Century Gothic" w:hAnsi="Century Gothic" w:cs="Arial"/>
          <w:b/>
          <w:bCs/>
        </w:rPr>
        <w:t xml:space="preserve">) M/s ANDAVAR </w:t>
      </w:r>
      <w:proofErr w:type="gramStart"/>
      <w:r w:rsidRPr="0059606B">
        <w:rPr>
          <w:rFonts w:ascii="Century Gothic" w:hAnsi="Century Gothic" w:cs="Arial"/>
          <w:b/>
          <w:bCs/>
        </w:rPr>
        <w:t xml:space="preserve">FEEDS </w:t>
      </w:r>
      <w:r>
        <w:rPr>
          <w:rFonts w:ascii="Century Gothic" w:hAnsi="Century Gothic" w:cs="Arial"/>
          <w:b/>
          <w:bCs/>
        </w:rPr>
        <w:t xml:space="preserve"> </w:t>
      </w:r>
      <w:r w:rsidRPr="0059606B">
        <w:rPr>
          <w:rFonts w:ascii="Century Gothic" w:hAnsi="Century Gothic" w:cs="Arial"/>
          <w:b/>
          <w:bCs/>
        </w:rPr>
        <w:t>(</w:t>
      </w:r>
      <w:proofErr w:type="gramEnd"/>
      <w:r w:rsidRPr="0059606B">
        <w:rPr>
          <w:rFonts w:ascii="Century Gothic" w:hAnsi="Century Gothic" w:cs="Arial"/>
          <w:b/>
          <w:bCs/>
        </w:rPr>
        <w:t>ARMB COIMBATORE)</w:t>
      </w:r>
    </w:p>
    <w:p w14:paraId="005BD28B" w14:textId="77777777" w:rsidR="00C9147A" w:rsidRPr="00252222" w:rsidRDefault="00C9147A" w:rsidP="00C9147A">
      <w:pPr>
        <w:spacing w:after="0"/>
        <w:jc w:val="both"/>
        <w:rPr>
          <w:rFonts w:ascii="Century Gothic" w:hAnsi="Century Gothic" w:cs="Calibri-Bold"/>
          <w:b/>
          <w:bCs/>
        </w:rPr>
      </w:pPr>
    </w:p>
    <w:p w14:paraId="5DA8E17B" w14:textId="77777777" w:rsidR="00C9147A" w:rsidRPr="00252222" w:rsidRDefault="00C9147A" w:rsidP="00C9147A">
      <w:pPr>
        <w:jc w:val="both"/>
        <w:rPr>
          <w:rFonts w:ascii="Century Gothic" w:hAnsi="Century Gothic"/>
          <w:bCs/>
        </w:rPr>
      </w:pPr>
      <w:r w:rsidRPr="00252222">
        <w:rPr>
          <w:rFonts w:ascii="Century Gothic" w:hAnsi="Century Gothic"/>
        </w:rPr>
        <w:t xml:space="preserve">We </w:t>
      </w:r>
      <w:r w:rsidRPr="00252222">
        <w:rPr>
          <w:rFonts w:ascii="Century Gothic" w:hAnsi="Century Gothic" w:cs="Calibri-Bold"/>
          <w:bCs/>
        </w:rPr>
        <w:t xml:space="preserve">______________________ (name of the company) </w:t>
      </w:r>
      <w:r w:rsidRPr="00252222">
        <w:rPr>
          <w:rFonts w:ascii="Century Gothic" w:hAnsi="Century Gothic"/>
        </w:rPr>
        <w:t xml:space="preserve">refer to your Notification </w:t>
      </w:r>
      <w:r w:rsidRPr="00252222">
        <w:rPr>
          <w:rFonts w:ascii="Century Gothic" w:hAnsi="Century Gothic"/>
          <w:color w:val="000000" w:themeColor="text1"/>
        </w:rPr>
        <w:t xml:space="preserve">dated </w:t>
      </w:r>
      <w:r>
        <w:rPr>
          <w:rFonts w:ascii="Century Gothic" w:hAnsi="Century Gothic"/>
          <w:color w:val="000000" w:themeColor="text1"/>
        </w:rPr>
        <w:t>09.07.2025</w:t>
      </w:r>
      <w:r w:rsidRPr="00252222">
        <w:rPr>
          <w:rFonts w:ascii="Century Gothic" w:hAnsi="Century Gothic"/>
          <w:color w:val="000000" w:themeColor="text1"/>
        </w:rPr>
        <w:t xml:space="preserve"> on proposed </w:t>
      </w:r>
      <w:r w:rsidRPr="00252222">
        <w:rPr>
          <w:rFonts w:ascii="Century Gothic" w:hAnsi="Century Gothic"/>
        </w:rPr>
        <w:t xml:space="preserve">transfer of captioned financial assets (NPA) under Open auction method through e-auction. We hereby express our interest in participation in the proposed process. We further understand and confirm that: </w:t>
      </w:r>
      <w:r w:rsidRPr="00252222">
        <w:rPr>
          <w:rFonts w:ascii="Century Gothic" w:hAnsi="Century Gothic"/>
          <w:bCs/>
        </w:rPr>
        <w:t xml:space="preserve"> </w:t>
      </w:r>
    </w:p>
    <w:p w14:paraId="32DF145C" w14:textId="77777777" w:rsidR="00C9147A" w:rsidRPr="00252222" w:rsidRDefault="00C9147A" w:rsidP="00C9147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This EOI is made with full understanding that: -</w:t>
      </w:r>
    </w:p>
    <w:p w14:paraId="331CEC22" w14:textId="77777777" w:rsidR="00C9147A" w:rsidRPr="00252222" w:rsidRDefault="00C9147A" w:rsidP="00C9147A">
      <w:pPr>
        <w:pStyle w:val="ListParagraph"/>
        <w:numPr>
          <w:ilvl w:val="0"/>
          <w:numId w:val="2"/>
        </w:numPr>
        <w:shd w:val="clear" w:color="auto" w:fill="FFFFFF"/>
        <w:ind w:hanging="357"/>
        <w:jc w:val="both"/>
        <w:rPr>
          <w:rFonts w:ascii="Century Gothic" w:hAnsi="Century Gothic"/>
          <w:sz w:val="22"/>
          <w:szCs w:val="22"/>
        </w:rPr>
      </w:pPr>
      <w:r w:rsidRPr="00252222">
        <w:rPr>
          <w:rFonts w:ascii="Century Gothic" w:hAnsi="Century Gothic"/>
          <w:sz w:val="22"/>
          <w:szCs w:val="22"/>
        </w:rPr>
        <w:t xml:space="preserve">The offer will be unconditional, </w:t>
      </w:r>
      <w:proofErr w:type="gramStart"/>
      <w:r w:rsidRPr="00252222">
        <w:rPr>
          <w:rFonts w:ascii="Century Gothic" w:hAnsi="Century Gothic"/>
          <w:sz w:val="22"/>
          <w:szCs w:val="22"/>
        </w:rPr>
        <w:t>irrevocable</w:t>
      </w:r>
      <w:proofErr w:type="gramEnd"/>
      <w:r w:rsidRPr="00252222">
        <w:rPr>
          <w:rFonts w:ascii="Century Gothic" w:hAnsi="Century Gothic"/>
          <w:sz w:val="22"/>
          <w:szCs w:val="22"/>
        </w:rPr>
        <w:t xml:space="preserve"> and binding on us in all respects.</w:t>
      </w:r>
    </w:p>
    <w:p w14:paraId="779B9E9A" w14:textId="77777777" w:rsidR="00C9147A" w:rsidRPr="00252222" w:rsidRDefault="00C9147A" w:rsidP="00C9147A">
      <w:pPr>
        <w:pStyle w:val="ListParagraph"/>
        <w:numPr>
          <w:ilvl w:val="0"/>
          <w:numId w:val="2"/>
        </w:numPr>
        <w:shd w:val="clear" w:color="auto" w:fill="FFFFFF"/>
        <w:ind w:hanging="357"/>
        <w:jc w:val="both"/>
        <w:rPr>
          <w:rFonts w:ascii="Century Gothic" w:hAnsi="Century Gothic"/>
          <w:sz w:val="22"/>
          <w:szCs w:val="22"/>
        </w:rPr>
      </w:pPr>
      <w:r w:rsidRPr="00252222">
        <w:rPr>
          <w:rFonts w:ascii="Century Gothic" w:hAnsi="Century Gothic"/>
          <w:sz w:val="22"/>
          <w:szCs w:val="22"/>
        </w:rPr>
        <w:t xml:space="preserve">IOB reserve the right to reject or accept any offer, cancel the process for the proposed transfer process, and / or reject EOI.  </w:t>
      </w:r>
    </w:p>
    <w:p w14:paraId="28207A60" w14:textId="77777777" w:rsidR="00C9147A" w:rsidRPr="00252222" w:rsidRDefault="00C9147A" w:rsidP="00C9147A">
      <w:pPr>
        <w:pStyle w:val="ListParagraph"/>
        <w:shd w:val="clear" w:color="auto" w:fill="FFFFFF"/>
        <w:ind w:left="360"/>
        <w:jc w:val="both"/>
        <w:rPr>
          <w:rFonts w:ascii="Century Gothic" w:hAnsi="Century Gothic"/>
          <w:sz w:val="10"/>
          <w:szCs w:val="10"/>
        </w:rPr>
      </w:pPr>
    </w:p>
    <w:p w14:paraId="0103753E" w14:textId="77777777" w:rsidR="00C9147A" w:rsidRPr="00252222" w:rsidRDefault="00C9147A" w:rsidP="00C9147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7CB5801F" w14:textId="77777777" w:rsidR="00C9147A" w:rsidRPr="00252222" w:rsidRDefault="00C9147A" w:rsidP="00C9147A">
      <w:pPr>
        <w:pStyle w:val="ListParagraph"/>
        <w:shd w:val="clear" w:color="auto" w:fill="FFFFFF"/>
        <w:ind w:left="360"/>
        <w:jc w:val="both"/>
        <w:rPr>
          <w:rFonts w:ascii="Century Gothic" w:hAnsi="Century Gothic"/>
          <w:sz w:val="14"/>
          <w:szCs w:val="14"/>
        </w:rPr>
      </w:pPr>
    </w:p>
    <w:p w14:paraId="5A0112BB" w14:textId="77777777" w:rsidR="00C9147A" w:rsidRPr="00252222" w:rsidRDefault="00C9147A" w:rsidP="00C9147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cs="Calibri-Bold"/>
          <w:bCs/>
          <w:sz w:val="22"/>
          <w:szCs w:val="22"/>
        </w:rPr>
        <w:t xml:space="preserve">We also confirm having read and agree to abide with all the terms of Notification dated </w:t>
      </w:r>
      <w:r>
        <w:rPr>
          <w:rFonts w:ascii="Century Gothic" w:hAnsi="Century Gothic" w:cs="Calibri-Bold"/>
          <w:bCs/>
          <w:sz w:val="22"/>
          <w:szCs w:val="22"/>
          <w:u w:val="single"/>
        </w:rPr>
        <w:t>09.07.2025</w:t>
      </w:r>
      <w:r w:rsidRPr="00252222">
        <w:rPr>
          <w:rFonts w:ascii="Century Gothic" w:hAnsi="Century Gothic" w:cs="Calibri-Bold"/>
          <w:bCs/>
          <w:sz w:val="22"/>
          <w:szCs w:val="22"/>
          <w:u w:val="single"/>
        </w:rPr>
        <w:t xml:space="preserve"> </w:t>
      </w:r>
      <w:r w:rsidRPr="00252222">
        <w:rPr>
          <w:rFonts w:ascii="Century Gothic" w:hAnsi="Century Gothic" w:cs="Calibri-Bold"/>
          <w:bCs/>
          <w:sz w:val="22"/>
          <w:szCs w:val="22"/>
        </w:rPr>
        <w:t xml:space="preserve">for transfer of captioned NPA </w:t>
      </w:r>
      <w:r w:rsidRPr="00252222">
        <w:rPr>
          <w:rFonts w:ascii="Century Gothic" w:hAnsi="Century Gothic"/>
          <w:sz w:val="22"/>
          <w:szCs w:val="22"/>
        </w:rPr>
        <w:t>and</w:t>
      </w:r>
      <w:r w:rsidRPr="00252222">
        <w:rPr>
          <w:rFonts w:ascii="Century Gothic" w:hAnsi="Century Gothic" w:cs="Calibri-Bold"/>
          <w:bCs/>
          <w:sz w:val="22"/>
          <w:szCs w:val="22"/>
        </w:rPr>
        <w:t xml:space="preserve"> Business Rules relating to the e- auction process under Swiss challenge method. </w:t>
      </w:r>
    </w:p>
    <w:p w14:paraId="763883D8" w14:textId="77777777" w:rsidR="00C9147A" w:rsidRPr="00252222" w:rsidRDefault="00C9147A" w:rsidP="00C9147A">
      <w:pPr>
        <w:pStyle w:val="ListParagraph"/>
        <w:rPr>
          <w:rFonts w:ascii="Century Gothic" w:hAnsi="Century Gothic" w:cs="Calibri-Bold"/>
          <w:bCs/>
          <w:sz w:val="14"/>
          <w:szCs w:val="14"/>
        </w:rPr>
      </w:pPr>
    </w:p>
    <w:p w14:paraId="7126F598" w14:textId="77777777" w:rsidR="00C9147A" w:rsidRPr="00252222" w:rsidRDefault="00C9147A" w:rsidP="00C9147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cs="Calibri-Bold"/>
          <w:bCs/>
          <w:sz w:val="22"/>
          <w:szCs w:val="22"/>
        </w:rPr>
        <w:t>We hereby confirm that we have adopted fair practices code in compliance with RBI notification dated 16.07.2020 and such other notifications of RBI given from time to time.</w:t>
      </w:r>
    </w:p>
    <w:p w14:paraId="7EA8B96F" w14:textId="77777777" w:rsidR="00C9147A" w:rsidRPr="00252222" w:rsidRDefault="00C9147A" w:rsidP="00C9147A">
      <w:pPr>
        <w:pStyle w:val="ListParagraph"/>
        <w:rPr>
          <w:rFonts w:ascii="Century Gothic" w:hAnsi="Century Gothic"/>
          <w:sz w:val="16"/>
          <w:szCs w:val="16"/>
        </w:rPr>
      </w:pPr>
    </w:p>
    <w:p w14:paraId="29DEC2D9" w14:textId="77777777" w:rsidR="00C9147A" w:rsidRPr="00252222" w:rsidRDefault="00C9147A" w:rsidP="00C9147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cs="Calibri-Bold"/>
          <w:bCs/>
          <w:sz w:val="22"/>
          <w:szCs w:val="22"/>
        </w:rPr>
        <w:t xml:space="preserve">We hereby confirm that we comply with the Master Directions on Transfer of Loan Exposures, 2021 dated 24.09.2021 issued by RBI and we are not disqualified in terms </w:t>
      </w:r>
      <w:r w:rsidRPr="00252222">
        <w:rPr>
          <w:rFonts w:ascii="Century Gothic" w:hAnsi="Century Gothic" w:cs="Calibri-Bold"/>
          <w:bCs/>
          <w:sz w:val="22"/>
          <w:szCs w:val="22"/>
        </w:rPr>
        <w:lastRenderedPageBreak/>
        <w:t>of Section 29 A of the Insolvency and Bankruptcy Code, 2016 for acquisition of this financial asset.</w:t>
      </w:r>
    </w:p>
    <w:p w14:paraId="61E5CB7B" w14:textId="77777777" w:rsidR="00C9147A" w:rsidRPr="00252222" w:rsidRDefault="00C9147A" w:rsidP="00C9147A">
      <w:pPr>
        <w:pStyle w:val="ListParagraph"/>
        <w:rPr>
          <w:rFonts w:ascii="Century Gothic" w:hAnsi="Century Gothic"/>
          <w:sz w:val="16"/>
          <w:szCs w:val="16"/>
        </w:rPr>
      </w:pPr>
    </w:p>
    <w:p w14:paraId="47BC26EB" w14:textId="77777777" w:rsidR="00C9147A" w:rsidRPr="00252222" w:rsidRDefault="00C9147A" w:rsidP="00C9147A">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252222">
        <w:rPr>
          <w:rFonts w:ascii="Century Gothic" w:hAnsi="Century Gothic" w:cs="Calibri-Bold"/>
          <w:bCs/>
          <w:sz w:val="22"/>
          <w:szCs w:val="22"/>
        </w:rPr>
        <w:t xml:space="preserve">In case of Transfer of Fraud Loan Exposures, we hereby confirm to take over </w:t>
      </w:r>
      <w:r w:rsidRPr="00252222">
        <w:rPr>
          <w:rFonts w:ascii="Century Gothic" w:hAnsi="Century Gothic"/>
          <w:sz w:val="22"/>
          <w:szCs w:val="22"/>
        </w:rPr>
        <w:t>the responsibilities of the Bank with respect to continuous reporting, monitoring, filing of complaints with law enforcement agencies and proceedings related to such complaints.</w:t>
      </w:r>
    </w:p>
    <w:p w14:paraId="182DDB2B" w14:textId="77777777" w:rsidR="00C9147A" w:rsidRPr="00252222" w:rsidRDefault="00C9147A" w:rsidP="00C9147A">
      <w:pPr>
        <w:widowControl w:val="0"/>
        <w:autoSpaceDE w:val="0"/>
        <w:autoSpaceDN w:val="0"/>
        <w:adjustRightInd w:val="0"/>
        <w:spacing w:line="240" w:lineRule="auto"/>
        <w:jc w:val="both"/>
        <w:rPr>
          <w:rFonts w:ascii="Century Gothic" w:hAnsi="Century Gothic" w:cs="Calibri-Bold"/>
          <w:bCs/>
          <w:sz w:val="2"/>
          <w:szCs w:val="8"/>
        </w:rPr>
      </w:pPr>
    </w:p>
    <w:p w14:paraId="323DB346" w14:textId="77777777" w:rsidR="00C9147A" w:rsidRPr="00252222" w:rsidRDefault="00C9147A" w:rsidP="00C9147A">
      <w:pPr>
        <w:pStyle w:val="ListParagraph"/>
        <w:widowControl w:val="0"/>
        <w:numPr>
          <w:ilvl w:val="0"/>
          <w:numId w:val="3"/>
        </w:numPr>
        <w:autoSpaceDE w:val="0"/>
        <w:autoSpaceDN w:val="0"/>
        <w:adjustRightInd w:val="0"/>
        <w:spacing w:line="240" w:lineRule="auto"/>
        <w:contextualSpacing w:val="0"/>
        <w:jc w:val="both"/>
        <w:rPr>
          <w:rFonts w:ascii="Century Gothic" w:hAnsi="Century Gothic" w:cs="Calibri-Bold"/>
          <w:bCs/>
          <w:sz w:val="22"/>
          <w:szCs w:val="22"/>
        </w:rPr>
      </w:pPr>
      <w:r w:rsidRPr="00252222">
        <w:rPr>
          <w:rFonts w:ascii="Century Gothic" w:hAnsi="Century Gothic" w:cs="Calibri-Bold"/>
          <w:bCs/>
          <w:sz w:val="22"/>
          <w:szCs w:val="22"/>
        </w:rPr>
        <w:t xml:space="preserve">In case of Transfer of Accounts declared as </w:t>
      </w:r>
      <w:proofErr w:type="spellStart"/>
      <w:r w:rsidRPr="00252222">
        <w:rPr>
          <w:rFonts w:ascii="Century Gothic" w:hAnsi="Century Gothic" w:cs="Calibri-Bold"/>
          <w:bCs/>
          <w:sz w:val="22"/>
          <w:szCs w:val="22"/>
        </w:rPr>
        <w:t>Wilful</w:t>
      </w:r>
      <w:proofErr w:type="spellEnd"/>
      <w:r w:rsidRPr="00252222">
        <w:rPr>
          <w:rFonts w:ascii="Century Gothic" w:hAnsi="Century Gothic" w:cs="Calibri-Bold"/>
          <w:bCs/>
          <w:sz w:val="22"/>
          <w:szCs w:val="22"/>
        </w:rPr>
        <w:t xml:space="preserve"> defaulter,</w:t>
      </w:r>
      <w:r w:rsidRPr="00252222">
        <w:rPr>
          <w:rFonts w:ascii="Century Gothic" w:hAnsi="Century Gothic"/>
          <w:color w:val="000000"/>
          <w:sz w:val="22"/>
          <w:szCs w:val="22"/>
        </w:rPr>
        <w:t xml:space="preserve"> ARC shall continue to report the account as a </w:t>
      </w:r>
      <w:proofErr w:type="spellStart"/>
      <w:r w:rsidRPr="00252222">
        <w:rPr>
          <w:rFonts w:ascii="Century Gothic" w:hAnsi="Century Gothic"/>
          <w:color w:val="000000"/>
          <w:sz w:val="22"/>
          <w:szCs w:val="22"/>
        </w:rPr>
        <w:t>wilful</w:t>
      </w:r>
      <w:proofErr w:type="spellEnd"/>
      <w:r w:rsidRPr="00252222">
        <w:rPr>
          <w:rFonts w:ascii="Century Gothic" w:hAnsi="Century Gothic"/>
          <w:color w:val="000000"/>
          <w:sz w:val="22"/>
          <w:szCs w:val="22"/>
        </w:rPr>
        <w:t xml:space="preserve"> defaulter until the balance remaining to be recovered in their account plus the amount written off by the “transferor” lender falls below the threshold of </w:t>
      </w:r>
      <w:r w:rsidRPr="00252222">
        <w:rPr>
          <w:color w:val="000000"/>
          <w:sz w:val="22"/>
          <w:szCs w:val="22"/>
        </w:rPr>
        <w:t>₹</w:t>
      </w:r>
      <w:r w:rsidRPr="00252222">
        <w:rPr>
          <w:rFonts w:ascii="Century Gothic" w:hAnsi="Century Gothic"/>
          <w:color w:val="000000"/>
          <w:sz w:val="22"/>
          <w:szCs w:val="22"/>
        </w:rPr>
        <w:t>25 lakh or as notified by Reserve Bank of India from time to time.</w:t>
      </w:r>
    </w:p>
    <w:p w14:paraId="0413562E" w14:textId="77777777" w:rsidR="00C9147A" w:rsidRPr="00252222" w:rsidRDefault="00C9147A" w:rsidP="00C9147A">
      <w:pPr>
        <w:widowControl w:val="0"/>
        <w:autoSpaceDE w:val="0"/>
        <w:autoSpaceDN w:val="0"/>
        <w:adjustRightInd w:val="0"/>
        <w:spacing w:line="240" w:lineRule="auto"/>
        <w:jc w:val="both"/>
        <w:rPr>
          <w:rFonts w:ascii="Century Gothic" w:hAnsi="Century Gothic" w:cs="Calibri-Bold"/>
          <w:bCs/>
          <w:sz w:val="2"/>
          <w:szCs w:val="8"/>
        </w:rPr>
      </w:pPr>
    </w:p>
    <w:p w14:paraId="74DDDCB4" w14:textId="77777777" w:rsidR="00C9147A" w:rsidRPr="00252222" w:rsidRDefault="00C9147A" w:rsidP="00C9147A">
      <w:pPr>
        <w:pStyle w:val="ListParagraph"/>
        <w:numPr>
          <w:ilvl w:val="0"/>
          <w:numId w:val="3"/>
        </w:numPr>
        <w:shd w:val="clear" w:color="auto" w:fill="FFFFFF"/>
        <w:jc w:val="both"/>
        <w:rPr>
          <w:rFonts w:ascii="Century Gothic" w:hAnsi="Century Gothic"/>
          <w:sz w:val="22"/>
          <w:szCs w:val="22"/>
        </w:rPr>
      </w:pPr>
      <w:r w:rsidRPr="00252222">
        <w:rPr>
          <w:rFonts w:ascii="Century Gothic" w:eastAsiaTheme="minorHAnsi" w:hAnsi="Century Gothic" w:cs="Cambria"/>
          <w:color w:val="000000"/>
          <w:sz w:val="22"/>
          <w:szCs w:val="22"/>
          <w:lang w:val="en-IN"/>
        </w:rPr>
        <w:t>We hereby confirm that for acquisition of this financial assets, we have no conflict of interest with Bank and are not related, directly or indirectly, to Bank</w:t>
      </w:r>
    </w:p>
    <w:p w14:paraId="7E68D5DB" w14:textId="77777777" w:rsidR="00C9147A" w:rsidRDefault="00C9147A" w:rsidP="00C9147A">
      <w:pPr>
        <w:pStyle w:val="ListParagraph"/>
        <w:shd w:val="clear" w:color="auto" w:fill="FFFFFF"/>
        <w:ind w:left="360"/>
        <w:jc w:val="both"/>
        <w:rPr>
          <w:rFonts w:ascii="Century Gothic" w:hAnsi="Century Gothic"/>
          <w:sz w:val="8"/>
          <w:szCs w:val="8"/>
        </w:rPr>
      </w:pPr>
    </w:p>
    <w:p w14:paraId="16E12520" w14:textId="77777777" w:rsidR="00C9147A" w:rsidRPr="00252222" w:rsidRDefault="00C9147A" w:rsidP="00C9147A">
      <w:pPr>
        <w:pStyle w:val="ListParagraph"/>
        <w:shd w:val="clear" w:color="auto" w:fill="FFFFFF"/>
        <w:ind w:left="360"/>
        <w:jc w:val="both"/>
        <w:rPr>
          <w:rFonts w:ascii="Century Gothic" w:hAnsi="Century Gothic"/>
          <w:sz w:val="8"/>
          <w:szCs w:val="8"/>
        </w:rPr>
      </w:pPr>
    </w:p>
    <w:p w14:paraId="565A0C1F" w14:textId="77777777" w:rsidR="00C9147A" w:rsidRPr="00252222" w:rsidRDefault="00C9147A" w:rsidP="00C9147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 xml:space="preserve">We further undertake that the information furnished by us in this </w:t>
      </w:r>
      <w:proofErr w:type="gramStart"/>
      <w:r w:rsidRPr="00252222">
        <w:rPr>
          <w:rFonts w:ascii="Century Gothic" w:hAnsi="Century Gothic"/>
          <w:sz w:val="22"/>
          <w:szCs w:val="22"/>
        </w:rPr>
        <w:t>EOI</w:t>
      </w:r>
      <w:proofErr w:type="gramEnd"/>
      <w:r w:rsidRPr="00252222">
        <w:rPr>
          <w:rFonts w:ascii="Century Gothic" w:hAnsi="Century Gothic"/>
          <w:sz w:val="22"/>
          <w:szCs w:val="22"/>
        </w:rPr>
        <w:t xml:space="preserve"> and other documents submitted in connection therewith is true, correct, complete and accurate. </w:t>
      </w:r>
    </w:p>
    <w:p w14:paraId="578FF6C0" w14:textId="77777777" w:rsidR="00C9147A" w:rsidRPr="00252222" w:rsidRDefault="00C9147A" w:rsidP="00C9147A">
      <w:pPr>
        <w:pStyle w:val="ListParagraph"/>
        <w:shd w:val="clear" w:color="auto" w:fill="FFFFFF"/>
        <w:ind w:left="360"/>
        <w:jc w:val="both"/>
        <w:rPr>
          <w:rFonts w:ascii="Century Gothic" w:hAnsi="Century Gothic"/>
          <w:sz w:val="10"/>
          <w:szCs w:val="10"/>
        </w:rPr>
      </w:pPr>
    </w:p>
    <w:p w14:paraId="48F9F665" w14:textId="77777777" w:rsidR="00C9147A" w:rsidRPr="00252222" w:rsidRDefault="00C9147A" w:rsidP="00C9147A">
      <w:pPr>
        <w:pStyle w:val="ListParagraph"/>
        <w:numPr>
          <w:ilvl w:val="0"/>
          <w:numId w:val="3"/>
        </w:numPr>
        <w:shd w:val="clear" w:color="auto" w:fill="FFFFFF"/>
        <w:jc w:val="both"/>
        <w:rPr>
          <w:rFonts w:ascii="Century Gothic" w:hAnsi="Century Gothic"/>
          <w:sz w:val="22"/>
          <w:szCs w:val="22"/>
        </w:rPr>
      </w:pPr>
      <w:r w:rsidRPr="00252222">
        <w:rPr>
          <w:rFonts w:ascii="Century Gothic" w:hAnsi="Century Gothic"/>
          <w:sz w:val="22"/>
          <w:szCs w:val="22"/>
        </w:rPr>
        <w:t>We have enclosed the signed copy of Non-Disclosure Agreement (NDA)</w:t>
      </w:r>
    </w:p>
    <w:p w14:paraId="386E67F2" w14:textId="77777777" w:rsidR="00C9147A" w:rsidRPr="00252222" w:rsidRDefault="00C9147A" w:rsidP="00C9147A">
      <w:pPr>
        <w:pStyle w:val="ListParagraph"/>
        <w:rPr>
          <w:rFonts w:ascii="Century Gothic" w:hAnsi="Century Gothic"/>
          <w:sz w:val="22"/>
          <w:szCs w:val="22"/>
        </w:rPr>
      </w:pPr>
    </w:p>
    <w:p w14:paraId="7E966DED" w14:textId="77777777" w:rsidR="00C9147A" w:rsidRPr="00252222" w:rsidRDefault="00C9147A" w:rsidP="00C9147A">
      <w:pPr>
        <w:pStyle w:val="ListParagraph"/>
        <w:numPr>
          <w:ilvl w:val="0"/>
          <w:numId w:val="3"/>
        </w:numPr>
        <w:rPr>
          <w:rStyle w:val="Strong"/>
          <w:rFonts w:ascii="Century Gothic" w:hAnsi="Century Gothic"/>
          <w:sz w:val="22"/>
          <w:szCs w:val="22"/>
        </w:rPr>
      </w:pPr>
      <w:r w:rsidRPr="00252222">
        <w:rPr>
          <w:rStyle w:val="Strong"/>
          <w:rFonts w:ascii="Century Gothic" w:hAnsi="Century Gothic"/>
          <w:sz w:val="22"/>
          <w:szCs w:val="22"/>
        </w:rPr>
        <w:t>Undertaking for participation in the e-Bidding process.</w:t>
      </w:r>
    </w:p>
    <w:p w14:paraId="6C041415" w14:textId="77777777" w:rsidR="00C9147A" w:rsidRPr="00252222" w:rsidRDefault="00C9147A" w:rsidP="00C9147A">
      <w:pPr>
        <w:pStyle w:val="ListParagraph"/>
        <w:rPr>
          <w:rStyle w:val="Strong"/>
          <w:rFonts w:ascii="Century Gothic" w:hAnsi="Century Gothic"/>
          <w:sz w:val="22"/>
          <w:szCs w:val="22"/>
        </w:rPr>
      </w:pPr>
    </w:p>
    <w:p w14:paraId="7383548C" w14:textId="77777777" w:rsidR="00C9147A" w:rsidRPr="00252222" w:rsidRDefault="00C9147A" w:rsidP="00C9147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eastAsia="Arial" w:hAnsi="Century Gothic"/>
          <w:sz w:val="22"/>
          <w:szCs w:val="22"/>
          <w:lang w:val="en-IN"/>
        </w:rPr>
        <w:t>The undersigned is authorized representative of the company.</w:t>
      </w:r>
    </w:p>
    <w:p w14:paraId="104F86DC" w14:textId="77777777" w:rsidR="00C9147A" w:rsidRPr="00252222" w:rsidRDefault="00C9147A" w:rsidP="00C9147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14:paraId="55F54D1C" w14:textId="77777777" w:rsidR="00C9147A" w:rsidRPr="00252222" w:rsidRDefault="00C9147A" w:rsidP="00C9147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As per the terms of Notification dated </w:t>
      </w:r>
      <w:r>
        <w:rPr>
          <w:rFonts w:ascii="Century Gothic" w:hAnsi="Century Gothic" w:cs="Calibri-Bold"/>
          <w:bCs/>
          <w:sz w:val="22"/>
          <w:szCs w:val="22"/>
        </w:rPr>
        <w:t>09.07.2025</w:t>
      </w:r>
      <w:r w:rsidRPr="00252222">
        <w:rPr>
          <w:rFonts w:ascii="Century Gothic" w:hAnsi="Century Gothic" w:cs="Calibri-Bold"/>
          <w:bCs/>
          <w:sz w:val="22"/>
          <w:szCs w:val="22"/>
        </w:rPr>
        <w:t xml:space="preserve"> and Business rules, we nominate Mr./Ms. ______________, designated as ______________ of our company to participate in the E- Auction. </w:t>
      </w:r>
    </w:p>
    <w:p w14:paraId="3E9C04F0" w14:textId="77777777" w:rsidR="00C9147A" w:rsidRPr="00252222" w:rsidRDefault="00C9147A" w:rsidP="00C9147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We accordingly authorize Bank and / or the Auction Company to issue user ID and password to the above named official of our company. </w:t>
      </w:r>
    </w:p>
    <w:p w14:paraId="027635E5" w14:textId="77777777" w:rsidR="00C9147A" w:rsidRPr="00252222" w:rsidRDefault="00C9147A" w:rsidP="00C9147A">
      <w:pPr>
        <w:pStyle w:val="ListParagraph"/>
        <w:numPr>
          <w:ilvl w:val="0"/>
          <w:numId w:val="1"/>
        </w:numPr>
        <w:spacing w:after="240"/>
        <w:ind w:left="567" w:hanging="567"/>
        <w:jc w:val="both"/>
        <w:rPr>
          <w:rFonts w:ascii="Century Gothic" w:eastAsia="Arial" w:hAnsi="Century Gothic"/>
          <w:sz w:val="22"/>
          <w:szCs w:val="22"/>
          <w:lang w:val="en-IN"/>
        </w:rPr>
      </w:pPr>
      <w:r w:rsidRPr="00252222">
        <w:rPr>
          <w:rFonts w:ascii="Century Gothic" w:hAnsi="Century Gothic" w:cs="Calibri-Bold"/>
          <w:bCs/>
          <w:sz w:val="22"/>
          <w:szCs w:val="22"/>
        </w:rPr>
        <w:t xml:space="preserve">Both Bank and the auction company shall contact the above named official for </w:t>
      </w:r>
      <w:proofErr w:type="gramStart"/>
      <w:r w:rsidRPr="00252222">
        <w:rPr>
          <w:rFonts w:ascii="Century Gothic" w:hAnsi="Century Gothic" w:cs="Calibri-Bold"/>
          <w:bCs/>
          <w:sz w:val="22"/>
          <w:szCs w:val="22"/>
        </w:rPr>
        <w:t>any and all</w:t>
      </w:r>
      <w:proofErr w:type="gramEnd"/>
      <w:r w:rsidRPr="00252222">
        <w:rPr>
          <w:rFonts w:ascii="Century Gothic" w:hAnsi="Century Gothic" w:cs="Calibri-Bold"/>
          <w:bCs/>
          <w:sz w:val="22"/>
          <w:szCs w:val="22"/>
        </w:rPr>
        <w:t xml:space="preserve"> matters relating to the E- Auction.</w:t>
      </w:r>
    </w:p>
    <w:p w14:paraId="0BFE4958" w14:textId="77777777" w:rsidR="00C9147A" w:rsidRPr="00252222" w:rsidRDefault="00C9147A" w:rsidP="00C9147A">
      <w:pPr>
        <w:numPr>
          <w:ilvl w:val="0"/>
          <w:numId w:val="1"/>
        </w:numPr>
        <w:spacing w:after="240"/>
        <w:ind w:left="567" w:hanging="567"/>
        <w:contextualSpacing/>
        <w:jc w:val="both"/>
        <w:rPr>
          <w:rFonts w:ascii="Century Gothic" w:eastAsia="Arial" w:hAnsi="Century Gothic" w:cs="Arial"/>
          <w:lang w:val="en-IN"/>
        </w:rPr>
      </w:pPr>
      <w:r w:rsidRPr="0025222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35505C76" w14:textId="77777777" w:rsidR="00C9147A" w:rsidRPr="00D92F7E" w:rsidRDefault="00C9147A" w:rsidP="00C9147A">
      <w:pPr>
        <w:pStyle w:val="ListParagraph"/>
        <w:widowControl w:val="0"/>
        <w:numPr>
          <w:ilvl w:val="0"/>
          <w:numId w:val="1"/>
        </w:numPr>
        <w:autoSpaceDE w:val="0"/>
        <w:autoSpaceDN w:val="0"/>
        <w:adjustRightInd w:val="0"/>
        <w:spacing w:after="240"/>
        <w:ind w:left="567" w:hanging="567"/>
        <w:contextualSpacing w:val="0"/>
        <w:jc w:val="both"/>
        <w:rPr>
          <w:rFonts w:ascii="Century Gothic" w:hAnsi="Century Gothic" w:cs="Calibri-Bold"/>
          <w:bCs/>
          <w:sz w:val="22"/>
          <w:szCs w:val="22"/>
        </w:rPr>
      </w:pPr>
      <w:r w:rsidRPr="00252222">
        <w:rPr>
          <w:rFonts w:ascii="Century Gothic" w:hAnsi="Century Gothic" w:cs="Calibri-Bold"/>
          <w:bCs/>
          <w:sz w:val="22"/>
          <w:szCs w:val="22"/>
        </w:rPr>
        <w:t xml:space="preserve">We, hereby confirm that we will </w:t>
      </w:r>
      <w:proofErr w:type="spellStart"/>
      <w:r w:rsidRPr="00252222">
        <w:rPr>
          <w:rFonts w:ascii="Century Gothic" w:hAnsi="Century Gothic" w:cs="Calibri-Bold"/>
          <w:bCs/>
          <w:sz w:val="22"/>
          <w:szCs w:val="22"/>
        </w:rPr>
        <w:t>honour</w:t>
      </w:r>
      <w:proofErr w:type="spellEnd"/>
      <w:r w:rsidRPr="00252222">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proofErr w:type="spellStart"/>
      <w:r w:rsidRPr="00252222">
        <w:rPr>
          <w:rFonts w:ascii="Century Gothic" w:hAnsi="Century Gothic" w:cs="Calibri-Bold"/>
          <w:bCs/>
          <w:sz w:val="22"/>
          <w:szCs w:val="22"/>
        </w:rPr>
        <w:t>honour</w:t>
      </w:r>
      <w:proofErr w:type="spellEnd"/>
      <w:r w:rsidRPr="00252222">
        <w:rPr>
          <w:rFonts w:ascii="Century Gothic" w:hAnsi="Century Gothic" w:cs="Calibri-Bold"/>
          <w:bCs/>
          <w:sz w:val="22"/>
          <w:szCs w:val="22"/>
        </w:rPr>
        <w:t>.</w:t>
      </w:r>
    </w:p>
    <w:p w14:paraId="66F7DAC5" w14:textId="77777777" w:rsidR="00C9147A" w:rsidRPr="00252222" w:rsidRDefault="00C9147A" w:rsidP="00C9147A">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2"/>
          <w:szCs w:val="22"/>
        </w:rPr>
      </w:pPr>
      <w:r w:rsidRPr="00252222">
        <w:rPr>
          <w:rFonts w:ascii="Century Gothic" w:hAnsi="Century Gothic" w:cs="Calibri-Bold"/>
          <w:bCs/>
          <w:sz w:val="22"/>
          <w:szCs w:val="22"/>
        </w:rPr>
        <w:lastRenderedPageBreak/>
        <w:t>We undertake that our company shall be bound by the bids made by him/ her in the e- Auction.</w:t>
      </w:r>
    </w:p>
    <w:p w14:paraId="4D90A633" w14:textId="77777777" w:rsidR="00C9147A" w:rsidRPr="00252222" w:rsidRDefault="00C9147A" w:rsidP="00C9147A">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tbl>
      <w:tblPr>
        <w:tblStyle w:val="TableGrid"/>
        <w:tblW w:w="8221" w:type="dxa"/>
        <w:tblInd w:w="846" w:type="dxa"/>
        <w:tblLook w:val="04A0" w:firstRow="1" w:lastRow="0" w:firstColumn="1" w:lastColumn="0" w:noHBand="0" w:noVBand="1"/>
      </w:tblPr>
      <w:tblGrid>
        <w:gridCol w:w="4536"/>
        <w:gridCol w:w="3685"/>
      </w:tblGrid>
      <w:tr w:rsidR="00C9147A" w:rsidRPr="00252222" w14:paraId="0EAD77D9" w14:textId="77777777" w:rsidTr="000A458B">
        <w:trPr>
          <w:trHeight w:val="440"/>
        </w:trPr>
        <w:tc>
          <w:tcPr>
            <w:tcW w:w="4536" w:type="dxa"/>
          </w:tcPr>
          <w:p w14:paraId="4144C09A" w14:textId="77777777" w:rsidR="00C9147A" w:rsidRPr="00252222" w:rsidRDefault="00C9147A" w:rsidP="000A458B">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Name of Authorized Representative (for participation in the e-auction)</w:t>
            </w:r>
          </w:p>
        </w:tc>
        <w:tc>
          <w:tcPr>
            <w:tcW w:w="3685" w:type="dxa"/>
          </w:tcPr>
          <w:p w14:paraId="059DB821" w14:textId="77777777" w:rsidR="00C9147A" w:rsidRPr="00252222" w:rsidRDefault="00C9147A" w:rsidP="000A458B">
            <w:pPr>
              <w:pStyle w:val="ListParagraph"/>
              <w:jc w:val="both"/>
              <w:rPr>
                <w:rFonts w:ascii="Century Gothic" w:hAnsi="Century Gothic" w:cs="Calibri-Bold"/>
                <w:bCs/>
                <w:sz w:val="22"/>
                <w:szCs w:val="22"/>
              </w:rPr>
            </w:pPr>
          </w:p>
        </w:tc>
      </w:tr>
      <w:tr w:rsidR="00C9147A" w:rsidRPr="00252222" w14:paraId="2F4F27B8" w14:textId="77777777" w:rsidTr="000A458B">
        <w:trPr>
          <w:trHeight w:val="277"/>
        </w:trPr>
        <w:tc>
          <w:tcPr>
            <w:tcW w:w="4536" w:type="dxa"/>
          </w:tcPr>
          <w:p w14:paraId="2FDB799A" w14:textId="77777777" w:rsidR="00C9147A" w:rsidRPr="00252222" w:rsidRDefault="00C9147A" w:rsidP="000A458B">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Designation of Authorized Representative</w:t>
            </w:r>
          </w:p>
        </w:tc>
        <w:tc>
          <w:tcPr>
            <w:tcW w:w="3685" w:type="dxa"/>
          </w:tcPr>
          <w:p w14:paraId="11D4E483" w14:textId="77777777" w:rsidR="00C9147A" w:rsidRPr="00252222" w:rsidRDefault="00C9147A" w:rsidP="000A458B">
            <w:pPr>
              <w:pStyle w:val="ListParagraph"/>
              <w:jc w:val="both"/>
              <w:rPr>
                <w:rFonts w:ascii="Century Gothic" w:hAnsi="Century Gothic" w:cs="Calibri-Bold"/>
                <w:bCs/>
                <w:sz w:val="22"/>
                <w:szCs w:val="22"/>
              </w:rPr>
            </w:pPr>
          </w:p>
        </w:tc>
      </w:tr>
      <w:tr w:rsidR="00C9147A" w:rsidRPr="00252222" w14:paraId="0473AD49" w14:textId="77777777" w:rsidTr="000A458B">
        <w:trPr>
          <w:trHeight w:val="510"/>
        </w:trPr>
        <w:tc>
          <w:tcPr>
            <w:tcW w:w="4536" w:type="dxa"/>
            <w:vAlign w:val="center"/>
          </w:tcPr>
          <w:p w14:paraId="0AB3852E" w14:textId="77777777" w:rsidR="00C9147A" w:rsidRPr="00252222" w:rsidRDefault="00C9147A" w:rsidP="000A458B">
            <w:pPr>
              <w:pStyle w:val="ListParagraph"/>
              <w:ind w:left="0"/>
              <w:rPr>
                <w:rFonts w:ascii="Century Gothic" w:hAnsi="Century Gothic" w:cs="Calibri-Bold"/>
                <w:bCs/>
                <w:sz w:val="22"/>
                <w:szCs w:val="22"/>
              </w:rPr>
            </w:pPr>
            <w:r w:rsidRPr="00252222">
              <w:rPr>
                <w:rFonts w:ascii="Century Gothic" w:hAnsi="Century Gothic" w:cs="Calibri-Bold"/>
                <w:bCs/>
                <w:sz w:val="22"/>
                <w:szCs w:val="22"/>
              </w:rPr>
              <w:t>Signature of Authorized Representative</w:t>
            </w:r>
          </w:p>
        </w:tc>
        <w:tc>
          <w:tcPr>
            <w:tcW w:w="3685" w:type="dxa"/>
          </w:tcPr>
          <w:p w14:paraId="2408E631" w14:textId="77777777" w:rsidR="00C9147A" w:rsidRPr="00252222" w:rsidRDefault="00C9147A" w:rsidP="000A458B">
            <w:pPr>
              <w:pStyle w:val="ListParagraph"/>
              <w:jc w:val="both"/>
              <w:rPr>
                <w:rFonts w:ascii="Century Gothic" w:hAnsi="Century Gothic" w:cs="Calibri-Bold"/>
                <w:bCs/>
                <w:sz w:val="22"/>
                <w:szCs w:val="22"/>
              </w:rPr>
            </w:pPr>
          </w:p>
        </w:tc>
      </w:tr>
      <w:tr w:rsidR="00C9147A" w:rsidRPr="00252222" w14:paraId="564B5820" w14:textId="77777777" w:rsidTr="000A458B">
        <w:tc>
          <w:tcPr>
            <w:tcW w:w="4536" w:type="dxa"/>
          </w:tcPr>
          <w:p w14:paraId="64CB87EF" w14:textId="77777777" w:rsidR="00C9147A" w:rsidRPr="00252222" w:rsidRDefault="00C9147A" w:rsidP="000A458B">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Mobile No. of Authorized Representative</w:t>
            </w:r>
          </w:p>
        </w:tc>
        <w:tc>
          <w:tcPr>
            <w:tcW w:w="3685" w:type="dxa"/>
          </w:tcPr>
          <w:p w14:paraId="6F2AC16D" w14:textId="77777777" w:rsidR="00C9147A" w:rsidRPr="00252222" w:rsidRDefault="00C9147A" w:rsidP="000A458B">
            <w:pPr>
              <w:pStyle w:val="ListParagraph"/>
              <w:jc w:val="both"/>
              <w:rPr>
                <w:rFonts w:ascii="Century Gothic" w:hAnsi="Century Gothic" w:cs="Calibri-Bold"/>
                <w:bCs/>
                <w:sz w:val="22"/>
                <w:szCs w:val="22"/>
              </w:rPr>
            </w:pPr>
          </w:p>
        </w:tc>
      </w:tr>
      <w:tr w:rsidR="00C9147A" w:rsidRPr="00252222" w14:paraId="0A748350" w14:textId="77777777" w:rsidTr="000A458B">
        <w:tc>
          <w:tcPr>
            <w:tcW w:w="4536" w:type="dxa"/>
          </w:tcPr>
          <w:p w14:paraId="2380A243" w14:textId="77777777" w:rsidR="00C9147A" w:rsidRPr="00252222" w:rsidRDefault="00C9147A" w:rsidP="000A458B">
            <w:pPr>
              <w:pStyle w:val="ListParagraph"/>
              <w:ind w:left="0"/>
              <w:jc w:val="both"/>
              <w:rPr>
                <w:rFonts w:ascii="Century Gothic" w:hAnsi="Century Gothic" w:cs="Calibri-Bold"/>
                <w:bCs/>
                <w:sz w:val="22"/>
                <w:szCs w:val="22"/>
              </w:rPr>
            </w:pPr>
            <w:r w:rsidRPr="00252222">
              <w:rPr>
                <w:rFonts w:ascii="Century Gothic" w:hAnsi="Century Gothic" w:cs="Calibri-Bold"/>
                <w:bCs/>
                <w:sz w:val="22"/>
                <w:szCs w:val="22"/>
              </w:rPr>
              <w:t>Email id of Authorized Representative</w:t>
            </w:r>
          </w:p>
        </w:tc>
        <w:tc>
          <w:tcPr>
            <w:tcW w:w="3685" w:type="dxa"/>
          </w:tcPr>
          <w:p w14:paraId="18DDA7A1" w14:textId="77777777" w:rsidR="00C9147A" w:rsidRPr="00252222" w:rsidRDefault="00C9147A" w:rsidP="000A458B">
            <w:pPr>
              <w:pStyle w:val="ListParagraph"/>
              <w:jc w:val="both"/>
              <w:rPr>
                <w:rFonts w:ascii="Century Gothic" w:hAnsi="Century Gothic" w:cs="Calibri-Bold"/>
                <w:bCs/>
                <w:sz w:val="22"/>
                <w:szCs w:val="22"/>
              </w:rPr>
            </w:pPr>
          </w:p>
        </w:tc>
      </w:tr>
    </w:tbl>
    <w:p w14:paraId="32DE53E7" w14:textId="77777777" w:rsidR="00C9147A" w:rsidRPr="00252222" w:rsidRDefault="00C9147A" w:rsidP="00C9147A">
      <w:pPr>
        <w:pStyle w:val="ListParagraph"/>
        <w:rPr>
          <w:rFonts w:ascii="Century Gothic" w:hAnsi="Century Gothic"/>
          <w:sz w:val="22"/>
          <w:szCs w:val="22"/>
        </w:rPr>
      </w:pPr>
    </w:p>
    <w:p w14:paraId="16459578" w14:textId="77777777" w:rsidR="00C9147A" w:rsidRPr="00252222" w:rsidRDefault="00C9147A" w:rsidP="00C9147A">
      <w:pPr>
        <w:pStyle w:val="ListParagraph"/>
        <w:rPr>
          <w:rFonts w:ascii="Century Gothic" w:hAnsi="Century Gothic"/>
          <w:sz w:val="22"/>
          <w:szCs w:val="22"/>
        </w:rPr>
      </w:pPr>
    </w:p>
    <w:p w14:paraId="0683DA30" w14:textId="77777777" w:rsidR="00C9147A" w:rsidRPr="00252222" w:rsidRDefault="00C9147A" w:rsidP="00C9147A">
      <w:pPr>
        <w:spacing w:after="0"/>
        <w:jc w:val="both"/>
        <w:rPr>
          <w:rFonts w:ascii="Century Gothic" w:hAnsi="Century Gothic" w:cs="Calibri-Bold"/>
          <w:bCs/>
        </w:rPr>
      </w:pPr>
      <w:r w:rsidRPr="00252222">
        <w:rPr>
          <w:rFonts w:ascii="Century Gothic" w:hAnsi="Century Gothic" w:cs="Calibri-Bold"/>
          <w:bCs/>
        </w:rPr>
        <w:t>Yours Sincerely,</w:t>
      </w:r>
    </w:p>
    <w:p w14:paraId="0B5622C1" w14:textId="77777777" w:rsidR="00C9147A" w:rsidRPr="00252222" w:rsidRDefault="00C9147A" w:rsidP="00C9147A">
      <w:pPr>
        <w:spacing w:after="0"/>
        <w:jc w:val="both"/>
        <w:rPr>
          <w:rFonts w:ascii="Century Gothic" w:hAnsi="Century Gothic" w:cs="Calibri-Bold"/>
          <w:bCs/>
        </w:rPr>
      </w:pPr>
    </w:p>
    <w:p w14:paraId="02800C40" w14:textId="77777777" w:rsidR="00C9147A" w:rsidRPr="00252222" w:rsidRDefault="00C9147A" w:rsidP="00C9147A">
      <w:pPr>
        <w:spacing w:after="0"/>
        <w:jc w:val="both"/>
        <w:rPr>
          <w:rFonts w:ascii="Century Gothic" w:hAnsi="Century Gothic" w:cs="Calibri-Bold"/>
          <w:bCs/>
        </w:rPr>
      </w:pP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r>
      <w:r w:rsidRPr="00252222">
        <w:rPr>
          <w:rFonts w:ascii="Century Gothic" w:hAnsi="Century Gothic" w:cs="Calibri-Bold"/>
          <w:bCs/>
        </w:rPr>
        <w:softHyphen/>
        <w:t>____________________</w:t>
      </w:r>
    </w:p>
    <w:p w14:paraId="0562A754" w14:textId="77777777" w:rsidR="00C9147A" w:rsidRPr="00252222" w:rsidRDefault="00C9147A" w:rsidP="00C9147A">
      <w:pPr>
        <w:spacing w:after="0" w:line="360" w:lineRule="auto"/>
        <w:jc w:val="both"/>
        <w:rPr>
          <w:rFonts w:ascii="Century Gothic" w:hAnsi="Century Gothic" w:cs="Calibri-Bold"/>
          <w:bCs/>
        </w:rPr>
      </w:pPr>
      <w:r w:rsidRPr="00252222">
        <w:rPr>
          <w:rFonts w:ascii="Century Gothic" w:hAnsi="Century Gothic" w:cs="Calibri-Bold"/>
          <w:bCs/>
        </w:rPr>
        <w:t>(Signature)</w:t>
      </w:r>
    </w:p>
    <w:p w14:paraId="34B9FE36" w14:textId="77777777" w:rsidR="00C9147A" w:rsidRPr="00252222" w:rsidRDefault="00C9147A" w:rsidP="00C9147A">
      <w:pPr>
        <w:spacing w:after="0" w:line="360" w:lineRule="auto"/>
        <w:jc w:val="both"/>
        <w:rPr>
          <w:rFonts w:ascii="Century Gothic" w:hAnsi="Century Gothic" w:cs="Calibri-Bold"/>
          <w:bCs/>
        </w:rPr>
      </w:pPr>
      <w:r w:rsidRPr="00252222">
        <w:rPr>
          <w:rFonts w:ascii="Century Gothic" w:hAnsi="Century Gothic" w:cs="Calibri-Bold"/>
          <w:bCs/>
        </w:rPr>
        <w:t xml:space="preserve"> Name of the Signatory:</w:t>
      </w:r>
    </w:p>
    <w:p w14:paraId="5E5A2D08" w14:textId="77777777" w:rsidR="00C9147A" w:rsidRPr="00252222" w:rsidRDefault="00C9147A" w:rsidP="00C9147A">
      <w:pPr>
        <w:spacing w:after="0" w:line="360" w:lineRule="auto"/>
        <w:jc w:val="both"/>
        <w:rPr>
          <w:rFonts w:ascii="Century Gothic" w:hAnsi="Century Gothic" w:cs="Calibri-Bold"/>
          <w:bCs/>
        </w:rPr>
      </w:pPr>
      <w:r w:rsidRPr="00252222">
        <w:rPr>
          <w:rFonts w:ascii="Century Gothic" w:hAnsi="Century Gothic" w:cs="Calibri-Bold"/>
          <w:bCs/>
        </w:rPr>
        <w:t>Designation:</w:t>
      </w:r>
    </w:p>
    <w:p w14:paraId="447E6B2D" w14:textId="77777777" w:rsidR="00C9147A" w:rsidRPr="00252222" w:rsidRDefault="00C9147A" w:rsidP="00C9147A">
      <w:pPr>
        <w:spacing w:after="0" w:line="360" w:lineRule="auto"/>
        <w:jc w:val="both"/>
        <w:rPr>
          <w:rFonts w:ascii="Century Gothic" w:hAnsi="Century Gothic" w:cs="Calibri-Bold"/>
          <w:bCs/>
        </w:rPr>
      </w:pPr>
      <w:r w:rsidRPr="00252222">
        <w:rPr>
          <w:rFonts w:ascii="Century Gothic" w:hAnsi="Century Gothic" w:cs="Calibri-Bold"/>
          <w:bCs/>
        </w:rPr>
        <w:t>Company Seal</w:t>
      </w:r>
    </w:p>
    <w:p w14:paraId="22277B97" w14:textId="77777777" w:rsidR="0051352B" w:rsidRDefault="0051352B"/>
    <w:sectPr w:rsidR="0051352B" w:rsidSect="00451422">
      <w:headerReference w:type="default" r:id="rId5"/>
      <w:footerReference w:type="default" r:id="rId6"/>
      <w:footerReference w:type="first" r:id="rId7"/>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3D8FF1DD" w14:textId="77777777" w:rsidR="004C17F8" w:rsidRDefault="00C9147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563E71A4" w14:textId="77777777" w:rsidR="004C17F8" w:rsidRDefault="00C91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2890276E" w14:textId="77777777" w:rsidR="00AE2629" w:rsidRDefault="00C9147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456082" w14:textId="77777777" w:rsidR="00AE2629" w:rsidRDefault="00C9147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88A5" w14:textId="77777777" w:rsidR="00AE2629" w:rsidRPr="00905455" w:rsidRDefault="00C9147A"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4DA0FFFA" w14:textId="77777777" w:rsidR="00BB4F49" w:rsidRPr="009D543D" w:rsidRDefault="00C9147A"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1</w:t>
    </w:r>
    <w:r>
      <w:rPr>
        <w:rFonts w:ascii="Calibri" w:hAnsi="Calibri" w:cs="Calibri"/>
        <w:bCs/>
        <w:sz w:val="18"/>
        <w:szCs w:val="18"/>
      </w:rPr>
      <w:t xml:space="preserve"> </w:t>
    </w:r>
    <w:r w:rsidRPr="009D543D">
      <w:rPr>
        <w:rFonts w:ascii="Calibri" w:hAnsi="Calibri" w:cs="Calibri"/>
        <w:bCs/>
        <w:sz w:val="18"/>
        <w:szCs w:val="18"/>
      </w:rPr>
      <w:t>during Q</w:t>
    </w:r>
    <w:r>
      <w:rPr>
        <w:rFonts w:ascii="Calibri" w:hAnsi="Calibri" w:cs="Calibri"/>
        <w:bCs/>
        <w:sz w:val="18"/>
        <w:szCs w:val="18"/>
      </w:rPr>
      <w:t>2</w:t>
    </w:r>
    <w:r>
      <w:rPr>
        <w:rFonts w:ascii="Calibri" w:hAnsi="Calibri" w:cs="Calibri"/>
        <w:bCs/>
        <w:sz w:val="18"/>
        <w:szCs w:val="18"/>
      </w:rPr>
      <w:t xml:space="preserve"> </w:t>
    </w:r>
    <w:r w:rsidRPr="009D543D">
      <w:rPr>
        <w:rFonts w:ascii="Calibri" w:hAnsi="Calibri" w:cs="Calibri"/>
        <w:bCs/>
        <w:sz w:val="18"/>
        <w:szCs w:val="18"/>
      </w:rPr>
      <w:t>of FY 202</w:t>
    </w:r>
    <w:r>
      <w:rPr>
        <w:rFonts w:ascii="Calibri" w:hAnsi="Calibri" w:cs="Calibri"/>
        <w:bCs/>
        <w:sz w:val="18"/>
        <w:szCs w:val="18"/>
      </w:rPr>
      <w:t>5</w:t>
    </w:r>
    <w:r w:rsidRPr="009D543D">
      <w:rPr>
        <w:rFonts w:ascii="Calibri" w:hAnsi="Calibri" w:cs="Calibri"/>
        <w:bCs/>
        <w:sz w:val="18"/>
        <w:szCs w:val="18"/>
      </w:rPr>
      <w:t>-2</w:t>
    </w:r>
    <w:r>
      <w:rPr>
        <w:rFonts w:ascii="Calibri" w:hAnsi="Calibri" w:cs="Calibri"/>
        <w:bCs/>
        <w:sz w:val="18"/>
        <w:szCs w:val="18"/>
      </w:rPr>
      <w:t>6</w:t>
    </w:r>
    <w:r w:rsidRPr="009D543D">
      <w:rPr>
        <w:rFonts w:ascii="Calibri" w:hAnsi="Calibri" w:cs="Calibri"/>
        <w:bCs/>
        <w:sz w:val="18"/>
        <w:szCs w:val="18"/>
      </w:rPr>
      <w:t xml:space="preserve"> through e-bidding under </w:t>
    </w:r>
    <w:r>
      <w:rPr>
        <w:rFonts w:ascii="Calibri" w:hAnsi="Calibri" w:cs="Calibri"/>
        <w:bCs/>
        <w:sz w:val="18"/>
        <w:szCs w:val="18"/>
      </w:rPr>
      <w:t>Open Auction</w:t>
    </w:r>
    <w:r w:rsidRPr="009D543D">
      <w:rPr>
        <w:rFonts w:ascii="Calibri" w:hAnsi="Calibri" w:cs="Calibri"/>
        <w:bCs/>
        <w:sz w:val="18"/>
        <w:szCs w:val="18"/>
      </w:rPr>
      <w:t xml:space="preserve"> method </w:t>
    </w:r>
  </w:p>
  <w:p w14:paraId="3488F216" w14:textId="77777777" w:rsidR="00BB4F49" w:rsidRDefault="00C9147A"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16cid:durableId="853806244">
    <w:abstractNumId w:val="0"/>
  </w:num>
  <w:num w:numId="2" w16cid:durableId="742020469">
    <w:abstractNumId w:val="2"/>
  </w:num>
  <w:num w:numId="3" w16cid:durableId="785657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7A"/>
    <w:rsid w:val="0051352B"/>
    <w:rsid w:val="00C914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B8AA6"/>
  <w15:chartTrackingRefBased/>
  <w15:docId w15:val="{C1E875DD-E982-41C3-A835-2985D049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47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C9147A"/>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C9147A"/>
    <w:pPr>
      <w:spacing w:after="0"/>
      <w:ind w:left="720"/>
      <w:contextualSpacing/>
    </w:pPr>
    <w:rPr>
      <w:rFonts w:ascii="Arial" w:eastAsiaTheme="minorEastAsia" w:hAnsi="Arial" w:cs="Arial"/>
      <w:sz w:val="24"/>
      <w:szCs w:val="24"/>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C9147A"/>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C9147A"/>
    <w:rPr>
      <w:lang w:val="en-US"/>
    </w:rPr>
  </w:style>
  <w:style w:type="paragraph" w:styleId="Footer">
    <w:name w:val="footer"/>
    <w:basedOn w:val="Normal"/>
    <w:link w:val="FooterChar"/>
    <w:uiPriority w:val="99"/>
    <w:unhideWhenUsed/>
    <w:rsid w:val="00C91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7A"/>
    <w:rPr>
      <w:lang w:val="en-US"/>
    </w:rPr>
  </w:style>
  <w:style w:type="character" w:styleId="Strong">
    <w:name w:val="Strong"/>
    <w:basedOn w:val="DefaultParagraphFont"/>
    <w:uiPriority w:val="22"/>
    <w:qFormat/>
    <w:rsid w:val="00C9147A"/>
    <w:rPr>
      <w:b/>
      <w:bCs/>
    </w:rPr>
  </w:style>
  <w:style w:type="table" w:styleId="TableGrid">
    <w:name w:val="Table Grid"/>
    <w:aliases w:val="Table long document"/>
    <w:basedOn w:val="TableNormal"/>
    <w:uiPriority w:val="39"/>
    <w:qFormat/>
    <w:rsid w:val="00C9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4409</Characters>
  <Application>Microsoft Office Word</Application>
  <DocSecurity>0</DocSecurity>
  <Lines>115</Lines>
  <Paragraphs>49</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BARUAH-SM-SAMD-CO</dc:creator>
  <cp:keywords/>
  <dc:description/>
  <cp:lastModifiedBy>DIMPLE BARUAH-SM-SAMD-CO</cp:lastModifiedBy>
  <cp:revision>1</cp:revision>
  <dcterms:created xsi:type="dcterms:W3CDTF">2025-07-09T13:49:00Z</dcterms:created>
  <dcterms:modified xsi:type="dcterms:W3CDTF">2025-07-09T13:49:00Z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09/07/2025 19:19:24</vt:lpwstr>
  </property>
</Properties>
</file>