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315A" w14:textId="77777777" w:rsidR="00AF5BE5" w:rsidRPr="005F7882" w:rsidRDefault="00AF5BE5" w:rsidP="00AF5BE5">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7D000FAD" w14:textId="77777777" w:rsidR="00AF5BE5" w:rsidRPr="005F7882" w:rsidRDefault="00AF5BE5" w:rsidP="00AF5BE5">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066652B7" w14:textId="77777777" w:rsidR="00AF5BE5" w:rsidRPr="005F7882" w:rsidRDefault="00AF5BE5" w:rsidP="00AF5BE5">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1E7FFB7E" w14:textId="77777777" w:rsidR="00AF5BE5" w:rsidRPr="005F7882" w:rsidRDefault="00AF5BE5" w:rsidP="00AF5BE5">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2EDFCF6A" w14:textId="77777777" w:rsidR="00AF5BE5" w:rsidRPr="005F7882" w:rsidRDefault="00AF5BE5" w:rsidP="00AF5BE5">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5B24E9A7" w14:textId="77777777" w:rsidR="00AF5BE5" w:rsidRPr="005F7882" w:rsidRDefault="00AF5BE5" w:rsidP="00AF5BE5">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322484D5" w14:textId="77777777" w:rsidR="00AF5BE5" w:rsidRPr="005F7882" w:rsidRDefault="00AF5BE5" w:rsidP="00AF5BE5">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3E08BF10" w14:textId="77777777" w:rsidR="00AF5BE5" w:rsidRPr="005F7882" w:rsidRDefault="00AF5BE5" w:rsidP="00AF5BE5">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7096A0ED" w14:textId="77777777" w:rsidR="00AF5BE5" w:rsidRPr="005F7882" w:rsidRDefault="00AF5BE5" w:rsidP="00AF5BE5">
      <w:pPr>
        <w:spacing w:after="0"/>
        <w:jc w:val="both"/>
        <w:rPr>
          <w:rFonts w:ascii="Century Gothic" w:hAnsi="Century Gothic" w:cs="Calibri-Bold"/>
          <w:b/>
          <w:bCs/>
          <w:sz w:val="21"/>
          <w:szCs w:val="21"/>
        </w:rPr>
      </w:pPr>
    </w:p>
    <w:p w14:paraId="5358A8E7" w14:textId="77777777" w:rsidR="00CD311E" w:rsidRDefault="00AF5BE5" w:rsidP="00AF5BE5">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 NPA loan exposures</w:t>
      </w:r>
      <w:r>
        <w:rPr>
          <w:rFonts w:ascii="Century Gothic" w:hAnsi="Century Gothic" w:cs="Calibri-Bold"/>
          <w:b/>
          <w:bCs/>
          <w:sz w:val="21"/>
          <w:szCs w:val="21"/>
        </w:rPr>
        <w:t xml:space="preserve"> in Lot 3 during Q2 of the FY 2024-25 for Accounts: </w:t>
      </w:r>
    </w:p>
    <w:p w14:paraId="5DA89550" w14:textId="20CF7F70" w:rsidR="00AF5BE5" w:rsidRDefault="00AF5BE5" w:rsidP="00AF5BE5">
      <w:pPr>
        <w:spacing w:after="0"/>
        <w:jc w:val="both"/>
        <w:rPr>
          <w:rFonts w:ascii="Century Gothic" w:hAnsi="Century Gothic" w:cs="Calibri-Bold"/>
          <w:b/>
          <w:bCs/>
          <w:sz w:val="21"/>
          <w:szCs w:val="21"/>
        </w:rPr>
      </w:pPr>
      <w:r>
        <w:rPr>
          <w:rFonts w:ascii="Century Gothic" w:hAnsi="Century Gothic" w:cs="Calibri-Bold"/>
          <w:b/>
          <w:bCs/>
          <w:sz w:val="21"/>
          <w:szCs w:val="21"/>
        </w:rPr>
        <w:t>(1) M/s Pioneer Gas Power Limited (ARMB / Hyderabad) &amp; (2) M/s SEL Textiles Limited (ARMB / Chandigarh).</w:t>
      </w:r>
    </w:p>
    <w:p w14:paraId="27750996" w14:textId="77777777" w:rsidR="00AF5BE5" w:rsidRPr="004C5825" w:rsidRDefault="00AF5BE5" w:rsidP="00AF5BE5">
      <w:pPr>
        <w:pStyle w:val="ListParagraph"/>
        <w:ind w:left="540"/>
        <w:jc w:val="both"/>
        <w:rPr>
          <w:rFonts w:ascii="Century Gothic" w:hAnsi="Century Gothic" w:cs="Calibri-Bold"/>
          <w:b/>
          <w:sz w:val="21"/>
          <w:szCs w:val="21"/>
        </w:rPr>
      </w:pPr>
    </w:p>
    <w:p w14:paraId="4FFD8C11" w14:textId="77777777" w:rsidR="00AF5BE5" w:rsidRPr="005F7882" w:rsidRDefault="00AF5BE5" w:rsidP="00AF5BE5">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 xml:space="preserve">31.07.2024 </w:t>
      </w:r>
      <w:r w:rsidRPr="005F7882">
        <w:rPr>
          <w:rFonts w:ascii="Century Gothic" w:hAnsi="Century Gothic"/>
          <w:color w:val="000000" w:themeColor="text1"/>
          <w:sz w:val="21"/>
          <w:szCs w:val="21"/>
        </w:rPr>
        <w:t xml:space="preserve">on proposed </w:t>
      </w:r>
      <w:r w:rsidRPr="005F7882">
        <w:rPr>
          <w:rFonts w:ascii="Century Gothic" w:hAnsi="Century Gothic"/>
          <w:sz w:val="21"/>
          <w:szCs w:val="21"/>
        </w:rPr>
        <w:t xml:space="preserve">transfer of captioned financial assets (NPA) under Open Auction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4CF35A71" w14:textId="77777777" w:rsidR="00AF5BE5" w:rsidRPr="005F7882" w:rsidRDefault="00AF5BE5" w:rsidP="00AF5BE5">
      <w:pPr>
        <w:pStyle w:val="ListParagraph"/>
        <w:numPr>
          <w:ilvl w:val="0"/>
          <w:numId w:val="3"/>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2EE17AF7" w14:textId="77777777" w:rsidR="00AF5BE5" w:rsidRPr="005F7882" w:rsidRDefault="00AF5BE5" w:rsidP="00AF5BE5">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1B372E60" w14:textId="77777777" w:rsidR="00AF5BE5" w:rsidRPr="005F7882" w:rsidRDefault="00AF5BE5" w:rsidP="00AF5BE5">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2EFAC7C8" w14:textId="77777777" w:rsidR="00AF5BE5" w:rsidRPr="005F7882" w:rsidRDefault="00AF5BE5" w:rsidP="00AF5BE5">
      <w:pPr>
        <w:pStyle w:val="ListParagraph"/>
        <w:shd w:val="clear" w:color="auto" w:fill="FFFFFF"/>
        <w:ind w:left="360"/>
        <w:jc w:val="both"/>
        <w:rPr>
          <w:rFonts w:ascii="Century Gothic" w:hAnsi="Century Gothic"/>
          <w:sz w:val="9"/>
          <w:szCs w:val="9"/>
        </w:rPr>
      </w:pPr>
    </w:p>
    <w:p w14:paraId="65CF1241" w14:textId="77777777" w:rsidR="00AF5BE5" w:rsidRPr="005F7882" w:rsidRDefault="00AF5BE5" w:rsidP="00AF5BE5">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53FC3635" w14:textId="77777777" w:rsidR="00AF5BE5" w:rsidRPr="005F7882" w:rsidRDefault="00AF5BE5" w:rsidP="00AF5BE5">
      <w:pPr>
        <w:pStyle w:val="ListParagraph"/>
        <w:shd w:val="clear" w:color="auto" w:fill="FFFFFF"/>
        <w:ind w:left="360"/>
        <w:jc w:val="both"/>
        <w:rPr>
          <w:rFonts w:ascii="Century Gothic" w:hAnsi="Century Gothic"/>
          <w:sz w:val="9"/>
          <w:szCs w:val="9"/>
        </w:rPr>
      </w:pPr>
    </w:p>
    <w:p w14:paraId="0DB86CFE" w14:textId="77777777" w:rsidR="00AF5BE5" w:rsidRPr="005F7882" w:rsidRDefault="00AF5BE5" w:rsidP="00AF5BE5">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31.07.2024</w:t>
      </w:r>
      <w:r w:rsidRPr="005F7882">
        <w:rPr>
          <w:rFonts w:ascii="Century Gothic" w:hAnsi="Century Gothic" w:cs="Calibri-Bold"/>
          <w:bCs/>
          <w:sz w:val="21"/>
          <w:szCs w:val="21"/>
        </w:rPr>
        <w:t xml:space="preserve"> for transfer of captioned NPA </w:t>
      </w:r>
      <w:r>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Open Auction method. </w:t>
      </w:r>
    </w:p>
    <w:p w14:paraId="773A08AA" w14:textId="77777777" w:rsidR="00AF5BE5" w:rsidRPr="005F7882" w:rsidRDefault="00AF5BE5" w:rsidP="00AF5BE5">
      <w:pPr>
        <w:pStyle w:val="ListParagraph"/>
        <w:rPr>
          <w:rFonts w:ascii="Century Gothic" w:hAnsi="Century Gothic" w:cs="Calibri-Bold"/>
          <w:bCs/>
          <w:sz w:val="9"/>
          <w:szCs w:val="9"/>
        </w:rPr>
      </w:pPr>
    </w:p>
    <w:p w14:paraId="086B4B09" w14:textId="77777777" w:rsidR="00AF5BE5" w:rsidRPr="005F7882" w:rsidRDefault="00AF5BE5" w:rsidP="00AF5BE5">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172A53B1" w14:textId="77777777" w:rsidR="00AF5BE5" w:rsidRPr="005F7882" w:rsidRDefault="00AF5BE5" w:rsidP="00AF5BE5">
      <w:pPr>
        <w:pStyle w:val="ListParagraph"/>
        <w:rPr>
          <w:rFonts w:ascii="Century Gothic" w:hAnsi="Century Gothic"/>
          <w:sz w:val="9"/>
          <w:szCs w:val="9"/>
        </w:rPr>
      </w:pPr>
    </w:p>
    <w:p w14:paraId="4DD96259" w14:textId="77777777" w:rsidR="00AF5BE5" w:rsidRPr="005F7882" w:rsidRDefault="00AF5BE5" w:rsidP="00AF5BE5">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279EE140" w14:textId="77777777" w:rsidR="00AF5BE5" w:rsidRPr="005F7882" w:rsidRDefault="00AF5BE5" w:rsidP="00AF5BE5">
      <w:pPr>
        <w:pStyle w:val="ListParagraph"/>
        <w:rPr>
          <w:rFonts w:ascii="Century Gothic" w:hAnsi="Century Gothic"/>
          <w:sz w:val="9"/>
          <w:szCs w:val="9"/>
        </w:rPr>
      </w:pPr>
    </w:p>
    <w:p w14:paraId="153423D4" w14:textId="77777777" w:rsidR="00AF5BE5" w:rsidRPr="005F7882" w:rsidRDefault="00AF5BE5" w:rsidP="00AF5BE5">
      <w:pPr>
        <w:pStyle w:val="ListParagraph"/>
        <w:widowControl w:val="0"/>
        <w:numPr>
          <w:ilvl w:val="0"/>
          <w:numId w:val="3"/>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0C4F2BC0" w14:textId="77777777" w:rsidR="00AF5BE5" w:rsidRPr="005F7882" w:rsidRDefault="00AF5BE5" w:rsidP="00AF5BE5">
      <w:pPr>
        <w:pStyle w:val="ListParagraph"/>
        <w:numPr>
          <w:ilvl w:val="0"/>
          <w:numId w:val="3"/>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rPr>
        <w:t>We hereby confirm that for acquisition of this financial asset, we have no conflict of interest with Bank and are not related, directly or indirectly, to Bank</w:t>
      </w:r>
    </w:p>
    <w:p w14:paraId="544E0CE9" w14:textId="77777777" w:rsidR="00AF5BE5" w:rsidRPr="005F7882" w:rsidRDefault="00AF5BE5" w:rsidP="00AF5BE5">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51522E45" w14:textId="77777777" w:rsidR="00AF5BE5" w:rsidRPr="005F7882" w:rsidRDefault="00AF5BE5" w:rsidP="00AF5BE5">
      <w:pPr>
        <w:pStyle w:val="ListParagraph"/>
        <w:shd w:val="clear" w:color="auto" w:fill="FFFFFF"/>
        <w:ind w:left="360"/>
        <w:jc w:val="both"/>
        <w:rPr>
          <w:rFonts w:ascii="Century Gothic" w:hAnsi="Century Gothic"/>
          <w:sz w:val="9"/>
          <w:szCs w:val="9"/>
        </w:rPr>
      </w:pPr>
    </w:p>
    <w:p w14:paraId="58C5EEEC" w14:textId="77777777" w:rsidR="00AF5BE5" w:rsidRPr="005F7882" w:rsidRDefault="00AF5BE5" w:rsidP="00AF5BE5">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3C6BB61E" w14:textId="77777777" w:rsidR="00AF5BE5" w:rsidRPr="005F7882" w:rsidRDefault="00AF5BE5" w:rsidP="00AF5BE5">
      <w:pPr>
        <w:pStyle w:val="ListParagraph"/>
        <w:rPr>
          <w:rFonts w:ascii="Century Gothic" w:hAnsi="Century Gothic"/>
          <w:sz w:val="9"/>
          <w:szCs w:val="9"/>
        </w:rPr>
      </w:pPr>
    </w:p>
    <w:p w14:paraId="0B366356" w14:textId="77777777" w:rsidR="00AF5BE5" w:rsidRPr="005F7882" w:rsidRDefault="00AF5BE5" w:rsidP="00AF5BE5">
      <w:pPr>
        <w:pStyle w:val="ListParagraph"/>
        <w:numPr>
          <w:ilvl w:val="0"/>
          <w:numId w:val="3"/>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408D83D4" w14:textId="77777777" w:rsidR="00AF5BE5" w:rsidRPr="005F7882" w:rsidRDefault="00AF5BE5" w:rsidP="00AF5BE5">
      <w:pPr>
        <w:pStyle w:val="ListParagraph"/>
        <w:rPr>
          <w:rStyle w:val="Strong"/>
          <w:rFonts w:ascii="Century Gothic" w:hAnsi="Century Gothic"/>
          <w:sz w:val="9"/>
          <w:szCs w:val="9"/>
        </w:rPr>
      </w:pPr>
    </w:p>
    <w:p w14:paraId="10072E97" w14:textId="77777777" w:rsidR="00AF5BE5" w:rsidRPr="005F7882" w:rsidRDefault="00AF5BE5" w:rsidP="00AF5BE5">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eastAsia="Arial" w:hAnsi="Century Gothic"/>
          <w:sz w:val="21"/>
          <w:szCs w:val="21"/>
          <w:lang w:val="en-IN"/>
        </w:rPr>
        <w:t>The undersigned is authorized representative of the company.</w:t>
      </w:r>
    </w:p>
    <w:p w14:paraId="7E9310C6" w14:textId="77777777" w:rsidR="00AF5BE5" w:rsidRPr="005F7882" w:rsidRDefault="00AF5BE5" w:rsidP="00AF5BE5">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6AF7656D" w14:textId="77777777" w:rsidR="00AF5BE5" w:rsidRPr="005F7882" w:rsidRDefault="00AF5BE5" w:rsidP="00AF5BE5">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31.07.2024 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2FFAFD36" w14:textId="77777777" w:rsidR="00AF5BE5" w:rsidRPr="005F7882" w:rsidRDefault="00AF5BE5" w:rsidP="00AF5BE5">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accordingly authorize Bank and / or the Auction Company to issue user ID and password to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of our company. </w:t>
      </w:r>
    </w:p>
    <w:p w14:paraId="4AD0C8C6" w14:textId="77777777" w:rsidR="00AF5BE5" w:rsidRPr="005F7882" w:rsidRDefault="00AF5BE5" w:rsidP="00AF5BE5">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Both Bank and the auction company shall contact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for any and all matters relating to the E- Auction.</w:t>
      </w:r>
    </w:p>
    <w:p w14:paraId="46B32AB2" w14:textId="77777777" w:rsidR="00AF5BE5" w:rsidRPr="005F7882" w:rsidRDefault="00AF5BE5" w:rsidP="00AF5BE5">
      <w:pPr>
        <w:numPr>
          <w:ilvl w:val="0"/>
          <w:numId w:val="1"/>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6279D58A" w14:textId="77777777" w:rsidR="00AF5BE5" w:rsidRPr="005F7882" w:rsidRDefault="00AF5BE5" w:rsidP="00AF5BE5">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Pr="005F7882">
        <w:rPr>
          <w:rFonts w:ascii="Century Gothic" w:hAnsi="Century Gothic" w:cs="Calibri-Bold"/>
          <w:bCs/>
          <w:sz w:val="21"/>
          <w:szCs w:val="21"/>
        </w:rPr>
        <w:t>hono</w:t>
      </w:r>
      <w:r>
        <w:rPr>
          <w:rFonts w:ascii="Century Gothic" w:hAnsi="Century Gothic" w:cs="Calibri-Bold"/>
          <w:bCs/>
          <w:sz w:val="21"/>
          <w:szCs w:val="21"/>
        </w:rPr>
        <w:t>u</w:t>
      </w:r>
      <w:r w:rsidRPr="005F7882">
        <w:rPr>
          <w:rFonts w:ascii="Century Gothic" w:hAnsi="Century Gothic" w:cs="Calibri-Bold"/>
          <w:bCs/>
          <w:sz w:val="21"/>
          <w:szCs w:val="21"/>
        </w:rPr>
        <w:t>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7701F808" w14:textId="77777777" w:rsidR="00AF5BE5" w:rsidRDefault="00AF5BE5" w:rsidP="00AF5BE5">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21953023" w14:textId="77777777" w:rsidR="00AF5BE5" w:rsidRPr="005F7882" w:rsidRDefault="00AF5BE5" w:rsidP="00AF5BE5">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AF5BE5" w:rsidRPr="005F7882" w14:paraId="23CF3432" w14:textId="77777777" w:rsidTr="00F61B62">
        <w:trPr>
          <w:trHeight w:val="440"/>
        </w:trPr>
        <w:tc>
          <w:tcPr>
            <w:tcW w:w="4536" w:type="dxa"/>
          </w:tcPr>
          <w:p w14:paraId="73647179" w14:textId="77777777" w:rsidR="00AF5BE5" w:rsidRPr="005F7882" w:rsidRDefault="00AF5BE5" w:rsidP="00F61B62">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of Authorized Representative</w:t>
            </w:r>
            <w:r>
              <w:rPr>
                <w:rFonts w:ascii="Century Gothic" w:hAnsi="Century Gothic" w:cs="Calibri-Bold"/>
                <w:bCs/>
                <w:sz w:val="21"/>
                <w:szCs w:val="21"/>
              </w:rPr>
              <w:t xml:space="preserve"> (for participation in the e-auction)</w:t>
            </w:r>
          </w:p>
        </w:tc>
        <w:tc>
          <w:tcPr>
            <w:tcW w:w="3685" w:type="dxa"/>
          </w:tcPr>
          <w:p w14:paraId="6F622916" w14:textId="77777777" w:rsidR="00AF5BE5" w:rsidRPr="005F7882" w:rsidRDefault="00AF5BE5" w:rsidP="00F61B62">
            <w:pPr>
              <w:pStyle w:val="ListParagraph"/>
              <w:jc w:val="both"/>
              <w:rPr>
                <w:rFonts w:ascii="Century Gothic" w:hAnsi="Century Gothic" w:cs="Calibri-Bold"/>
                <w:bCs/>
                <w:sz w:val="21"/>
                <w:szCs w:val="21"/>
              </w:rPr>
            </w:pPr>
          </w:p>
        </w:tc>
      </w:tr>
      <w:tr w:rsidR="00AF5BE5" w:rsidRPr="005F7882" w14:paraId="3E113394" w14:textId="77777777" w:rsidTr="00F61B62">
        <w:trPr>
          <w:trHeight w:val="277"/>
        </w:trPr>
        <w:tc>
          <w:tcPr>
            <w:tcW w:w="4536" w:type="dxa"/>
          </w:tcPr>
          <w:p w14:paraId="5F1217BC" w14:textId="77777777" w:rsidR="00AF5BE5" w:rsidRPr="005F7882" w:rsidRDefault="00AF5BE5" w:rsidP="00F61B62">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Designation of Authorized Representative</w:t>
            </w:r>
          </w:p>
        </w:tc>
        <w:tc>
          <w:tcPr>
            <w:tcW w:w="3685" w:type="dxa"/>
          </w:tcPr>
          <w:p w14:paraId="542582A1" w14:textId="77777777" w:rsidR="00AF5BE5" w:rsidRPr="005F7882" w:rsidRDefault="00AF5BE5" w:rsidP="00F61B62">
            <w:pPr>
              <w:pStyle w:val="ListParagraph"/>
              <w:jc w:val="both"/>
              <w:rPr>
                <w:rFonts w:ascii="Century Gothic" w:hAnsi="Century Gothic" w:cs="Calibri-Bold"/>
                <w:bCs/>
                <w:sz w:val="21"/>
                <w:szCs w:val="21"/>
              </w:rPr>
            </w:pPr>
          </w:p>
        </w:tc>
      </w:tr>
      <w:tr w:rsidR="00AF5BE5" w:rsidRPr="005F7882" w14:paraId="6DA5BF36" w14:textId="77777777" w:rsidTr="00F61B62">
        <w:trPr>
          <w:trHeight w:val="510"/>
        </w:trPr>
        <w:tc>
          <w:tcPr>
            <w:tcW w:w="4536" w:type="dxa"/>
            <w:vAlign w:val="center"/>
          </w:tcPr>
          <w:p w14:paraId="34F48D7B" w14:textId="77777777" w:rsidR="00AF5BE5" w:rsidRPr="005F7882" w:rsidRDefault="00AF5BE5" w:rsidP="00F61B62">
            <w:pPr>
              <w:pStyle w:val="ListParagraph"/>
              <w:ind w:left="0"/>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24E483EC" w14:textId="77777777" w:rsidR="00AF5BE5" w:rsidRPr="005F7882" w:rsidRDefault="00AF5BE5" w:rsidP="00F61B62">
            <w:pPr>
              <w:pStyle w:val="ListParagraph"/>
              <w:jc w:val="both"/>
              <w:rPr>
                <w:rFonts w:ascii="Century Gothic" w:hAnsi="Century Gothic" w:cs="Calibri-Bold"/>
                <w:bCs/>
                <w:sz w:val="21"/>
                <w:szCs w:val="21"/>
              </w:rPr>
            </w:pPr>
          </w:p>
        </w:tc>
      </w:tr>
      <w:tr w:rsidR="00AF5BE5" w:rsidRPr="005F7882" w14:paraId="06DCC2C7" w14:textId="77777777" w:rsidTr="00F61B62">
        <w:tc>
          <w:tcPr>
            <w:tcW w:w="4536" w:type="dxa"/>
          </w:tcPr>
          <w:p w14:paraId="0AA56997" w14:textId="77777777" w:rsidR="00AF5BE5" w:rsidRPr="005F7882" w:rsidRDefault="00AF5BE5" w:rsidP="00F61B62">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06D079C9" w14:textId="77777777" w:rsidR="00AF5BE5" w:rsidRPr="005F7882" w:rsidRDefault="00AF5BE5" w:rsidP="00F61B62">
            <w:pPr>
              <w:pStyle w:val="ListParagraph"/>
              <w:jc w:val="both"/>
              <w:rPr>
                <w:rFonts w:ascii="Century Gothic" w:hAnsi="Century Gothic" w:cs="Calibri-Bold"/>
                <w:bCs/>
                <w:sz w:val="21"/>
                <w:szCs w:val="21"/>
              </w:rPr>
            </w:pPr>
          </w:p>
        </w:tc>
      </w:tr>
      <w:tr w:rsidR="00AF5BE5" w:rsidRPr="005F7882" w14:paraId="063D9C4F" w14:textId="77777777" w:rsidTr="00F61B62">
        <w:tc>
          <w:tcPr>
            <w:tcW w:w="4536" w:type="dxa"/>
          </w:tcPr>
          <w:p w14:paraId="5E290CF4" w14:textId="77777777" w:rsidR="00AF5BE5" w:rsidRPr="005F7882" w:rsidRDefault="00AF5BE5" w:rsidP="00F61B62">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67E2E37A" w14:textId="77777777" w:rsidR="00AF5BE5" w:rsidRPr="005F7882" w:rsidRDefault="00AF5BE5" w:rsidP="00F61B62">
            <w:pPr>
              <w:pStyle w:val="ListParagraph"/>
              <w:jc w:val="both"/>
              <w:rPr>
                <w:rFonts w:ascii="Century Gothic" w:hAnsi="Century Gothic" w:cs="Calibri-Bold"/>
                <w:bCs/>
                <w:sz w:val="21"/>
                <w:szCs w:val="21"/>
              </w:rPr>
            </w:pPr>
          </w:p>
        </w:tc>
      </w:tr>
    </w:tbl>
    <w:p w14:paraId="04A24623" w14:textId="77777777" w:rsidR="00AF5BE5" w:rsidRPr="005F7882" w:rsidRDefault="00AF5BE5" w:rsidP="00AF5BE5">
      <w:pPr>
        <w:pStyle w:val="ListParagraph"/>
        <w:rPr>
          <w:rFonts w:ascii="Century Gothic" w:hAnsi="Century Gothic"/>
          <w:sz w:val="21"/>
          <w:szCs w:val="21"/>
        </w:rPr>
      </w:pPr>
    </w:p>
    <w:p w14:paraId="60697279" w14:textId="77777777" w:rsidR="00AF5BE5" w:rsidRPr="005F7882" w:rsidRDefault="00AF5BE5" w:rsidP="00AF5BE5">
      <w:pPr>
        <w:pStyle w:val="ListParagraph"/>
        <w:rPr>
          <w:rFonts w:ascii="Century Gothic" w:hAnsi="Century Gothic"/>
          <w:sz w:val="21"/>
          <w:szCs w:val="21"/>
        </w:rPr>
      </w:pPr>
    </w:p>
    <w:p w14:paraId="485969EB" w14:textId="77777777" w:rsidR="00AF5BE5" w:rsidRPr="005F7882" w:rsidRDefault="00AF5BE5" w:rsidP="00AF5BE5">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29412DAC" w14:textId="77777777" w:rsidR="00AF5BE5" w:rsidRPr="005F7882" w:rsidRDefault="00AF5BE5" w:rsidP="00AF5BE5">
      <w:pPr>
        <w:spacing w:after="0"/>
        <w:jc w:val="both"/>
        <w:rPr>
          <w:rFonts w:ascii="Century Gothic" w:hAnsi="Century Gothic" w:cs="Calibri-Bold"/>
          <w:bCs/>
          <w:sz w:val="21"/>
          <w:szCs w:val="21"/>
        </w:rPr>
      </w:pPr>
    </w:p>
    <w:p w14:paraId="4481D608" w14:textId="77777777" w:rsidR="00AF5BE5" w:rsidRPr="005F7882" w:rsidRDefault="00AF5BE5" w:rsidP="00AF5BE5">
      <w:pPr>
        <w:spacing w:after="0"/>
        <w:jc w:val="both"/>
        <w:rPr>
          <w:rFonts w:ascii="Century Gothic" w:hAnsi="Century Gothic" w:cs="Calibri-Bold"/>
          <w:bCs/>
          <w:sz w:val="21"/>
          <w:szCs w:val="21"/>
        </w:rPr>
      </w:pPr>
    </w:p>
    <w:p w14:paraId="43FCD3BD" w14:textId="77777777" w:rsidR="00AF5BE5" w:rsidRPr="005F7882" w:rsidRDefault="00AF5BE5" w:rsidP="00AF5BE5">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5553C38A" w14:textId="77777777" w:rsidR="00AF5BE5" w:rsidRPr="005F7882" w:rsidRDefault="00AF5BE5" w:rsidP="00AF5BE5">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098162B9" w14:textId="77777777" w:rsidR="00AF5BE5" w:rsidRPr="005F7882" w:rsidRDefault="00AF5BE5" w:rsidP="00AF5BE5">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43B501AA" w14:textId="77777777" w:rsidR="00AF5BE5" w:rsidRPr="005F7882" w:rsidRDefault="00AF5BE5" w:rsidP="00AF5BE5">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120DA1EA" w14:textId="77777777" w:rsidR="00AF5BE5" w:rsidRDefault="00AF5BE5" w:rsidP="00AF5BE5">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5EF05230" w14:textId="25D7DD37" w:rsidR="004D0F44" w:rsidRPr="00AF5BE5" w:rsidRDefault="00AF5BE5" w:rsidP="00AF5BE5">
      <w:pPr>
        <w:spacing w:after="0" w:line="360" w:lineRule="auto"/>
        <w:jc w:val="both"/>
        <w:rPr>
          <w:rFonts w:ascii="Century Gothic" w:hAnsi="Century Gothic" w:cs="Calibri-Bold"/>
          <w:bCs/>
          <w:sz w:val="21"/>
          <w:szCs w:val="21"/>
        </w:rPr>
      </w:pPr>
      <w:r>
        <w:rPr>
          <w:rFonts w:ascii="Century Gothic" w:hAnsi="Century Gothic" w:cs="Calibri-Bold"/>
          <w:bCs/>
          <w:sz w:val="21"/>
          <w:szCs w:val="21"/>
        </w:rPr>
        <w:t xml:space="preserve">              </w:t>
      </w:r>
    </w:p>
    <w:sectPr w:rsidR="004D0F44" w:rsidRPr="00AF5BE5" w:rsidSect="00451422">
      <w:headerReference w:type="default" r:id="rId5"/>
      <w:footerReference w:type="default" r:id="rId6"/>
      <w:footerReference w:type="first" r:id="rId7"/>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7E3F78E9" w14:textId="77777777" w:rsidR="004C17F8" w:rsidRDefault="00A537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640E7C07" w14:textId="77777777" w:rsidR="004C17F8" w:rsidRDefault="00A53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45B2DA34" w14:textId="77777777" w:rsidR="00AE2629" w:rsidRDefault="00A537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69CF62" w14:textId="77777777" w:rsidR="00AE2629" w:rsidRDefault="00A537C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176E" w14:textId="77777777" w:rsidR="00AE2629" w:rsidRPr="00905455" w:rsidRDefault="00A537C3"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1616CED9" w14:textId="77777777" w:rsidR="00BB4F49" w:rsidRPr="009D543D" w:rsidRDefault="00A537C3"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Pr>
        <w:rFonts w:ascii="Calibri" w:hAnsi="Calibri" w:cs="Calibri"/>
        <w:bCs/>
        <w:sz w:val="18"/>
        <w:szCs w:val="18"/>
      </w:rPr>
      <w:t>3</w:t>
    </w:r>
    <w:r>
      <w:rPr>
        <w:rFonts w:ascii="Calibri" w:hAnsi="Calibri" w:cs="Calibri"/>
        <w:bCs/>
        <w:sz w:val="18"/>
        <w:szCs w:val="18"/>
      </w:rPr>
      <w:t xml:space="preserve"> </w:t>
    </w:r>
    <w:r w:rsidRPr="009D543D">
      <w:rPr>
        <w:rFonts w:ascii="Calibri" w:hAnsi="Calibri" w:cs="Calibri"/>
        <w:bCs/>
        <w:sz w:val="18"/>
        <w:szCs w:val="18"/>
      </w:rPr>
      <w:t>during Q</w:t>
    </w:r>
    <w:r>
      <w:rPr>
        <w:rFonts w:ascii="Calibri" w:hAnsi="Calibri" w:cs="Calibri"/>
        <w:bCs/>
        <w:sz w:val="18"/>
        <w:szCs w:val="18"/>
      </w:rPr>
      <w:t>2</w:t>
    </w:r>
    <w:r w:rsidRPr="009D543D">
      <w:rPr>
        <w:rFonts w:ascii="Calibri" w:hAnsi="Calibri" w:cs="Calibri"/>
        <w:bCs/>
        <w:sz w:val="18"/>
        <w:szCs w:val="18"/>
      </w:rPr>
      <w:t xml:space="preserve"> of FY 202</w:t>
    </w:r>
    <w:r>
      <w:rPr>
        <w:rFonts w:ascii="Calibri" w:hAnsi="Calibri" w:cs="Calibri"/>
        <w:bCs/>
        <w:sz w:val="18"/>
        <w:szCs w:val="18"/>
      </w:rPr>
      <w:t>4</w:t>
    </w:r>
    <w:r w:rsidRPr="009D543D">
      <w:rPr>
        <w:rFonts w:ascii="Calibri" w:hAnsi="Calibri" w:cs="Calibri"/>
        <w:bCs/>
        <w:sz w:val="18"/>
        <w:szCs w:val="18"/>
      </w:rPr>
      <w:t>-2</w:t>
    </w:r>
    <w:r>
      <w:rPr>
        <w:rFonts w:ascii="Calibri" w:hAnsi="Calibri" w:cs="Calibri"/>
        <w:bCs/>
        <w:sz w:val="18"/>
        <w:szCs w:val="18"/>
      </w:rPr>
      <w:t>5</w:t>
    </w:r>
    <w:r w:rsidRPr="009D543D">
      <w:rPr>
        <w:rFonts w:ascii="Calibri" w:hAnsi="Calibri" w:cs="Calibri"/>
        <w:bCs/>
        <w:sz w:val="18"/>
        <w:szCs w:val="18"/>
      </w:rPr>
      <w:t xml:space="preserve"> through e-bidding under open auction method </w:t>
    </w:r>
  </w:p>
  <w:p w14:paraId="040A264A" w14:textId="77777777" w:rsidR="00BB4F49" w:rsidRDefault="00A537C3"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F44EEC90"/>
    <w:lvl w:ilvl="0">
      <w:start w:val="1"/>
      <w:numFmt w:val="decimal"/>
      <w:lvlText w:val="%1."/>
      <w:lvlJc w:val="left"/>
      <w:pPr>
        <w:tabs>
          <w:tab w:val="num" w:pos="-900"/>
        </w:tabs>
        <w:ind w:left="360" w:hanging="360"/>
      </w:pPr>
      <w:rPr>
        <w:rFonts w:ascii="Century Gothic" w:hAnsi="Century Gothic" w:cs="Century Gothic" w:hint="default"/>
        <w:b/>
        <w:bCs/>
        <w:sz w:val="21"/>
        <w:szCs w:val="21"/>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6B"/>
    <w:rsid w:val="004D0F44"/>
    <w:rsid w:val="00A537C3"/>
    <w:rsid w:val="00AD676B"/>
    <w:rsid w:val="00AF5BE5"/>
    <w:rsid w:val="00CD31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062C"/>
  <w15:chartTrackingRefBased/>
  <w15:docId w15:val="{FEE9992F-11DA-4138-8573-0FD8D7F4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E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F5BE5"/>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F5BE5"/>
    <w:pPr>
      <w:spacing w:after="0"/>
      <w:ind w:left="720"/>
      <w:contextualSpacing/>
    </w:pPr>
    <w:rPr>
      <w:rFonts w:ascii="Arial" w:eastAsiaTheme="minorEastAsia" w:hAnsi="Arial" w:cs="Arial"/>
      <w:sz w:val="24"/>
      <w:szCs w:val="24"/>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AF5BE5"/>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AF5BE5"/>
    <w:rPr>
      <w:lang w:val="en-US"/>
    </w:rPr>
  </w:style>
  <w:style w:type="paragraph" w:styleId="Footer">
    <w:name w:val="footer"/>
    <w:basedOn w:val="Normal"/>
    <w:link w:val="FooterChar"/>
    <w:uiPriority w:val="99"/>
    <w:unhideWhenUsed/>
    <w:rsid w:val="00AF5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BE5"/>
    <w:rPr>
      <w:lang w:val="en-US"/>
    </w:rPr>
  </w:style>
  <w:style w:type="character" w:styleId="Strong">
    <w:name w:val="Strong"/>
    <w:basedOn w:val="DefaultParagraphFont"/>
    <w:uiPriority w:val="22"/>
    <w:qFormat/>
    <w:rsid w:val="00AF5BE5"/>
    <w:rPr>
      <w:b/>
      <w:bCs/>
    </w:rPr>
  </w:style>
  <w:style w:type="table" w:styleId="TableGrid">
    <w:name w:val="Table Grid"/>
    <w:aliases w:val="Table long document"/>
    <w:basedOn w:val="TableNormal"/>
    <w:uiPriority w:val="39"/>
    <w:qFormat/>
    <w:rsid w:val="00AF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3897</Characters>
  <Application>Microsoft Office Word</Application>
  <DocSecurity>0</DocSecurity>
  <Lines>205</Lines>
  <Paragraphs>36</Paragraphs>
  <ScaleCrop>false</ScaleCrop>
  <Company>Indian Overseas Bank</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THAKUR-SM-SAMD-CO</dc:creator>
  <cp:keywords/>
  <dc:description/>
  <cp:lastModifiedBy>CHANDAN THAKUR-SM-SAMD-CO</cp:lastModifiedBy>
  <cp:revision>4</cp:revision>
  <dcterms:created xsi:type="dcterms:W3CDTF">2024-07-31T10:19:00Z</dcterms:created>
  <dcterms:modified xsi:type="dcterms:W3CDTF">2024-07-31T10:21:00Z</dcterms:modified>
</cp:coreProperties>
</file>