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A8" w:rsidRDefault="00BF292B" w:rsidP="00FB528B">
      <w:pPr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D35B9" w:rsidRPr="00F96182" w:rsidRDefault="006D35B9" w:rsidP="006D35B9">
      <w:pPr>
        <w:widowControl/>
        <w:autoSpaceDE/>
        <w:autoSpaceDN/>
        <w:adjustRightInd/>
        <w:spacing w:after="200" w:line="237" w:lineRule="auto"/>
        <w:jc w:val="center"/>
        <w:rPr>
          <w:rFonts w:ascii="Century Gothic" w:eastAsia="Arial" w:hAnsi="Century Gothic" w:cs="Arial"/>
          <w:i/>
          <w:iCs/>
          <w:sz w:val="20"/>
          <w:szCs w:val="20"/>
          <w:lang w:val="en-IN" w:bidi="ar-SA"/>
        </w:rPr>
      </w:pPr>
      <w:r w:rsidRPr="00F96182">
        <w:rPr>
          <w:rFonts w:ascii="Century Gothic" w:eastAsia="Arial" w:hAnsi="Century Gothic" w:cs="Arial"/>
          <w:sz w:val="20"/>
          <w:szCs w:val="20"/>
          <w:lang w:val="en-IN" w:bidi="ar-SA"/>
        </w:rPr>
        <w:t>(</w:t>
      </w:r>
      <w:r w:rsidRPr="00F96182">
        <w:rPr>
          <w:rFonts w:ascii="Century Gothic" w:eastAsia="Arial" w:hAnsi="Century Gothic" w:cs="Arial"/>
          <w:i/>
          <w:iCs/>
          <w:sz w:val="20"/>
          <w:szCs w:val="20"/>
          <w:lang w:val="en-IN" w:bidi="ar-SA"/>
        </w:rPr>
        <w:t>This letter should be on the letterhead of the bidder duly signed by an authorized signatory)</w:t>
      </w:r>
    </w:p>
    <w:p w:rsidR="00C556A8" w:rsidRDefault="004861B4" w:rsidP="004861B4">
      <w:pPr>
        <w:jc w:val="center"/>
        <w:rPr>
          <w:rFonts w:ascii="Century Gothic" w:hAnsi="Century Gothic" w:cs="Calibri-Bold"/>
          <w:b/>
          <w:sz w:val="22"/>
          <w:szCs w:val="22"/>
          <w:u w:val="single"/>
        </w:rPr>
      </w:pPr>
      <w:r>
        <w:rPr>
          <w:rFonts w:ascii="Century Gothic" w:hAnsi="Century Gothic" w:cs="Calibri-Bold"/>
          <w:b/>
          <w:sz w:val="22"/>
          <w:szCs w:val="22"/>
          <w:u w:val="single"/>
        </w:rPr>
        <w:t>Expression of Interest (EOI)</w:t>
      </w:r>
    </w:p>
    <w:p w:rsidR="007C5EAD" w:rsidRPr="007C5EAD" w:rsidRDefault="007C5EAD" w:rsidP="007C5EAD">
      <w:pPr>
        <w:jc w:val="center"/>
        <w:rPr>
          <w:rFonts w:ascii="Century Gothic" w:hAnsi="Century Gothic" w:cs="Calibri-Bold"/>
          <w:b/>
          <w:sz w:val="22"/>
          <w:szCs w:val="22"/>
        </w:rPr>
      </w:pPr>
      <w:r>
        <w:rPr>
          <w:rFonts w:ascii="Century Gothic" w:hAnsi="Century Gothic" w:cs="Calibri-Bold"/>
          <w:b/>
          <w:sz w:val="22"/>
          <w:szCs w:val="22"/>
        </w:rPr>
        <w:t xml:space="preserve">                                                                                               </w:t>
      </w:r>
      <w:r w:rsidRPr="007C5EAD">
        <w:rPr>
          <w:rFonts w:ascii="Century Gothic" w:hAnsi="Century Gothic" w:cs="Calibri-Bold"/>
          <w:b/>
          <w:sz w:val="22"/>
          <w:szCs w:val="22"/>
        </w:rPr>
        <w:t xml:space="preserve">Date: 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To, 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The General Manager,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Indian Overseas Bank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Stressed Assets Management Department,</w:t>
      </w:r>
    </w:p>
    <w:p w:rsidR="00C556A8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Central Office: 763, Anna </w:t>
      </w:r>
      <w:proofErr w:type="spellStart"/>
      <w:r w:rsidRPr="00760D96">
        <w:rPr>
          <w:rFonts w:ascii="Century Gothic" w:hAnsi="Century Gothic" w:cs="Calibri-Bold"/>
          <w:bCs/>
          <w:sz w:val="22"/>
          <w:szCs w:val="22"/>
        </w:rPr>
        <w:t>Salai</w:t>
      </w:r>
      <w:proofErr w:type="spellEnd"/>
      <w:r w:rsidRPr="00760D96">
        <w:rPr>
          <w:rFonts w:ascii="Century Gothic" w:hAnsi="Century Gothic" w:cs="Calibri-Bold"/>
          <w:bCs/>
          <w:sz w:val="22"/>
          <w:szCs w:val="22"/>
        </w:rPr>
        <w:t>,</w:t>
      </w:r>
      <w:r w:rsidR="00E66BA4">
        <w:rPr>
          <w:rFonts w:ascii="Century Gothic" w:hAnsi="Century Gothic" w:cs="Calibri-Bold"/>
          <w:bCs/>
          <w:sz w:val="22"/>
          <w:szCs w:val="22"/>
        </w:rPr>
        <w:t xml:space="preserve"> </w:t>
      </w:r>
      <w:r w:rsidRPr="00760D96">
        <w:rPr>
          <w:rFonts w:ascii="Century Gothic" w:hAnsi="Century Gothic" w:cs="Calibri-Bold"/>
          <w:bCs/>
          <w:sz w:val="22"/>
          <w:szCs w:val="22"/>
        </w:rPr>
        <w:t>Chennai -600 002</w:t>
      </w:r>
    </w:p>
    <w:p w:rsidR="00E66BA4" w:rsidRPr="00760D96" w:rsidRDefault="00E66BA4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E-mail id: saletoarc@iobnet.co.in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F77C9" w:rsidRPr="00B26F22" w:rsidRDefault="002F77C9" w:rsidP="00F436F1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B26F22">
        <w:rPr>
          <w:rFonts w:ascii="Century Gothic" w:hAnsi="Century Gothic" w:cs="Calibri-Bold"/>
          <w:bCs/>
          <w:sz w:val="22"/>
          <w:szCs w:val="22"/>
        </w:rPr>
        <w:t xml:space="preserve">Dear Sir, </w:t>
      </w:r>
    </w:p>
    <w:p w:rsidR="002F77C9" w:rsidRDefault="002F77C9" w:rsidP="00F436F1">
      <w:pPr>
        <w:jc w:val="both"/>
        <w:rPr>
          <w:rFonts w:ascii="Century Gothic" w:hAnsi="Century Gothic" w:cs="Calibri-Bold"/>
          <w:b/>
          <w:bCs/>
          <w:sz w:val="22"/>
          <w:szCs w:val="22"/>
        </w:rPr>
      </w:pPr>
    </w:p>
    <w:p w:rsidR="00C556A8" w:rsidRPr="00311D35" w:rsidRDefault="002F77C9" w:rsidP="00217608">
      <w:pPr>
        <w:jc w:val="both"/>
        <w:rPr>
          <w:rFonts w:ascii="Century Gothic" w:hAnsi="Century Gothic" w:cs="Calibri-Bold"/>
          <w:b/>
          <w:bCs/>
          <w:sz w:val="22"/>
          <w:szCs w:val="22"/>
        </w:rPr>
      </w:pPr>
      <w:r>
        <w:rPr>
          <w:rFonts w:ascii="Century Gothic" w:hAnsi="Century Gothic" w:cs="Calibri-Bold"/>
          <w:b/>
          <w:bCs/>
          <w:sz w:val="22"/>
          <w:szCs w:val="22"/>
        </w:rPr>
        <w:t xml:space="preserve">Sub: </w:t>
      </w:r>
      <w:r w:rsidRPr="003004D0">
        <w:rPr>
          <w:rFonts w:ascii="Century Gothic" w:hAnsi="Century Gothic" w:cs="Calibri-Bold"/>
          <w:b/>
          <w:bCs/>
          <w:sz w:val="22"/>
          <w:szCs w:val="22"/>
        </w:rPr>
        <w:t xml:space="preserve">Expression of </w:t>
      </w:r>
      <w:r w:rsidR="00217608">
        <w:rPr>
          <w:rFonts w:ascii="Century Gothic" w:hAnsi="Century Gothic" w:cs="Calibri-Bold"/>
          <w:b/>
          <w:bCs/>
          <w:sz w:val="22"/>
          <w:szCs w:val="22"/>
        </w:rPr>
        <w:t xml:space="preserve">Interest for acquisition of NPAs in lot </w:t>
      </w:r>
      <w:r w:rsidR="002A54F0">
        <w:rPr>
          <w:rFonts w:ascii="Century Gothic" w:hAnsi="Century Gothic" w:cs="Calibri-Bold"/>
          <w:b/>
          <w:bCs/>
          <w:sz w:val="22"/>
          <w:szCs w:val="22"/>
        </w:rPr>
        <w:t>1 during Q 4</w:t>
      </w:r>
      <w:r w:rsidR="00217608">
        <w:rPr>
          <w:rFonts w:ascii="Century Gothic" w:hAnsi="Century Gothic" w:cs="Calibri-Bold"/>
          <w:b/>
          <w:bCs/>
          <w:sz w:val="22"/>
          <w:szCs w:val="22"/>
        </w:rPr>
        <w:t xml:space="preserve"> of FY 2022-23 for NPAs </w:t>
      </w:r>
      <w:r w:rsidR="00217608" w:rsidRPr="00217608">
        <w:rPr>
          <w:rFonts w:ascii="Century Gothic" w:hAnsi="Century Gothic" w:cs="Calibri-Bold"/>
          <w:b/>
          <w:bCs/>
          <w:sz w:val="22"/>
          <w:szCs w:val="22"/>
        </w:rPr>
        <w:t xml:space="preserve">- </w:t>
      </w:r>
      <w:r w:rsidR="00217608" w:rsidRPr="00217608">
        <w:rPr>
          <w:rFonts w:ascii="Century Gothic" w:hAnsi="Century Gothic"/>
          <w:b/>
          <w:color w:val="000000"/>
          <w:sz w:val="22"/>
          <w:szCs w:val="22"/>
        </w:rPr>
        <w:t>(1)</w:t>
      </w:r>
      <w:r w:rsidR="00217608" w:rsidRPr="00217608">
        <w:rPr>
          <w:rFonts w:ascii="Century Gothic" w:hAnsi="Century Gothic" w:cs="Calibri"/>
          <w:b/>
          <w:bCs/>
          <w:sz w:val="22"/>
          <w:szCs w:val="22"/>
        </w:rPr>
        <w:t xml:space="preserve"> M/s</w:t>
      </w:r>
      <w:r w:rsidR="002A54F0">
        <w:rPr>
          <w:rFonts w:ascii="Century Gothic" w:hAnsi="Century Gothic" w:cs="Calibri"/>
          <w:b/>
          <w:bCs/>
          <w:sz w:val="22"/>
          <w:szCs w:val="22"/>
        </w:rPr>
        <w:t xml:space="preserve"> </w:t>
      </w:r>
      <w:proofErr w:type="spellStart"/>
      <w:r w:rsidR="002A54F0">
        <w:rPr>
          <w:rFonts w:ascii="Century Gothic" w:hAnsi="Century Gothic" w:cs="Calibri"/>
          <w:b/>
          <w:bCs/>
          <w:sz w:val="22"/>
          <w:szCs w:val="22"/>
        </w:rPr>
        <w:t>Madhav</w:t>
      </w:r>
      <w:proofErr w:type="spellEnd"/>
      <w:r w:rsidR="002A54F0">
        <w:rPr>
          <w:rFonts w:ascii="Century Gothic" w:hAnsi="Century Gothic" w:cs="Calibri"/>
          <w:b/>
          <w:bCs/>
          <w:sz w:val="22"/>
          <w:szCs w:val="22"/>
        </w:rPr>
        <w:t xml:space="preserve"> Fabrics</w:t>
      </w:r>
      <w:r w:rsidR="002A54F0">
        <w:rPr>
          <w:rFonts w:ascii="Century Gothic" w:hAnsi="Century Gothic" w:cs="Times New Roman"/>
          <w:b/>
          <w:bCs/>
          <w:sz w:val="22"/>
          <w:szCs w:val="22"/>
        </w:rPr>
        <w:t xml:space="preserve"> and</w:t>
      </w:r>
      <w:r w:rsidR="00217608" w:rsidRPr="00217608">
        <w:rPr>
          <w:rFonts w:ascii="Century Gothic" w:hAnsi="Century Gothic" w:cs="Times New Roman"/>
          <w:b/>
          <w:bCs/>
          <w:sz w:val="22"/>
          <w:szCs w:val="22"/>
        </w:rPr>
        <w:t xml:space="preserve"> (2) </w:t>
      </w:r>
      <w:r w:rsidR="00217608" w:rsidRPr="00217608">
        <w:rPr>
          <w:rFonts w:ascii="Century Gothic" w:hAnsi="Century Gothic"/>
          <w:b/>
          <w:bCs/>
          <w:sz w:val="22"/>
          <w:szCs w:val="22"/>
        </w:rPr>
        <w:t xml:space="preserve">M/s </w:t>
      </w:r>
      <w:proofErr w:type="spellStart"/>
      <w:r w:rsidR="002A54F0" w:rsidRPr="002A54F0">
        <w:rPr>
          <w:rFonts w:ascii="Century Gothic" w:hAnsi="Century Gothic" w:cs="Calibri"/>
          <w:b/>
          <w:sz w:val="22"/>
          <w:szCs w:val="22"/>
        </w:rPr>
        <w:t>Aerens</w:t>
      </w:r>
      <w:proofErr w:type="spellEnd"/>
      <w:r w:rsidR="002A54F0" w:rsidRPr="002A54F0">
        <w:rPr>
          <w:rFonts w:ascii="Century Gothic" w:hAnsi="Century Gothic" w:cs="Calibri"/>
          <w:b/>
          <w:sz w:val="22"/>
          <w:szCs w:val="22"/>
        </w:rPr>
        <w:t xml:space="preserve"> </w:t>
      </w:r>
      <w:proofErr w:type="spellStart"/>
      <w:r w:rsidR="002A54F0" w:rsidRPr="002A54F0">
        <w:rPr>
          <w:rFonts w:ascii="Century Gothic" w:hAnsi="Century Gothic" w:cs="Calibri"/>
          <w:b/>
          <w:sz w:val="22"/>
          <w:szCs w:val="22"/>
        </w:rPr>
        <w:t>GoldSouk</w:t>
      </w:r>
      <w:proofErr w:type="spellEnd"/>
      <w:r w:rsidR="002A54F0" w:rsidRPr="002A54F0">
        <w:rPr>
          <w:rFonts w:ascii="Century Gothic" w:hAnsi="Century Gothic" w:cs="Calibri"/>
          <w:b/>
          <w:sz w:val="22"/>
          <w:szCs w:val="22"/>
        </w:rPr>
        <w:t xml:space="preserve"> International Limited</w:t>
      </w:r>
      <w:r w:rsidR="00217608" w:rsidRPr="00217608">
        <w:rPr>
          <w:rFonts w:ascii="Century Gothic" w:hAnsi="Century Gothic" w:cs="Calibri"/>
          <w:b/>
          <w:bCs/>
          <w:sz w:val="22"/>
          <w:szCs w:val="22"/>
        </w:rPr>
        <w:t xml:space="preserve"> </w:t>
      </w:r>
    </w:p>
    <w:p w:rsidR="00F312F7" w:rsidRDefault="00F312F7" w:rsidP="00F312F7">
      <w:pPr>
        <w:pStyle w:val="Default"/>
      </w:pPr>
    </w:p>
    <w:p w:rsidR="00311D35" w:rsidRDefault="00F312F7" w:rsidP="00311D35">
      <w:pPr>
        <w:pStyle w:val="ListParagraph"/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311D35">
        <w:rPr>
          <w:rFonts w:ascii="Century Gothic" w:hAnsi="Century Gothic"/>
          <w:sz w:val="22"/>
          <w:szCs w:val="22"/>
        </w:rPr>
        <w:t xml:space="preserve">We refer to your </w:t>
      </w:r>
      <w:r w:rsidR="006E0BB8">
        <w:rPr>
          <w:rFonts w:ascii="Century Gothic" w:hAnsi="Century Gothic"/>
          <w:sz w:val="22"/>
          <w:szCs w:val="22"/>
        </w:rPr>
        <w:t>Notification</w:t>
      </w:r>
      <w:r w:rsidR="00311D35">
        <w:rPr>
          <w:rFonts w:ascii="Century Gothic" w:hAnsi="Century Gothic"/>
          <w:sz w:val="22"/>
          <w:szCs w:val="22"/>
        </w:rPr>
        <w:t xml:space="preserve"> </w:t>
      </w:r>
      <w:r w:rsidR="00311D35" w:rsidRPr="006E0BB8">
        <w:rPr>
          <w:rFonts w:ascii="Century Gothic" w:hAnsi="Century Gothic"/>
          <w:color w:val="000000" w:themeColor="text1"/>
          <w:sz w:val="22"/>
          <w:szCs w:val="22"/>
        </w:rPr>
        <w:t xml:space="preserve">dated </w:t>
      </w:r>
      <w:r w:rsidR="002A54F0">
        <w:rPr>
          <w:rFonts w:ascii="Century Gothic" w:hAnsi="Century Gothic"/>
          <w:color w:val="000000" w:themeColor="text1"/>
          <w:sz w:val="22"/>
          <w:szCs w:val="22"/>
        </w:rPr>
        <w:t>30.01.2023</w:t>
      </w:r>
      <w:r w:rsidR="00311D35" w:rsidRPr="006E0BB8">
        <w:rPr>
          <w:rFonts w:ascii="Century Gothic" w:hAnsi="Century Gothic"/>
          <w:color w:val="000000" w:themeColor="text1"/>
          <w:sz w:val="22"/>
          <w:szCs w:val="22"/>
        </w:rPr>
        <w:t xml:space="preserve"> on </w:t>
      </w:r>
      <w:r w:rsidRPr="006E0BB8">
        <w:rPr>
          <w:rFonts w:ascii="Century Gothic" w:hAnsi="Century Gothic"/>
          <w:color w:val="000000" w:themeColor="text1"/>
          <w:sz w:val="22"/>
          <w:szCs w:val="22"/>
        </w:rPr>
        <w:t xml:space="preserve">proposed </w:t>
      </w:r>
      <w:r w:rsidR="00311D35">
        <w:rPr>
          <w:rFonts w:ascii="Century Gothic" w:hAnsi="Century Gothic"/>
          <w:sz w:val="22"/>
          <w:szCs w:val="22"/>
        </w:rPr>
        <w:t>transfer</w:t>
      </w:r>
      <w:r w:rsidRPr="00311D35">
        <w:rPr>
          <w:rFonts w:ascii="Century Gothic" w:hAnsi="Century Gothic"/>
          <w:sz w:val="22"/>
          <w:szCs w:val="22"/>
        </w:rPr>
        <w:t xml:space="preserve"> o</w:t>
      </w:r>
      <w:r w:rsidR="00311D35">
        <w:rPr>
          <w:rFonts w:ascii="Century Gothic" w:hAnsi="Century Gothic"/>
          <w:sz w:val="22"/>
          <w:szCs w:val="22"/>
        </w:rPr>
        <w:t>f captioned financial asset</w:t>
      </w:r>
      <w:r w:rsidR="00217608">
        <w:rPr>
          <w:rFonts w:ascii="Century Gothic" w:hAnsi="Century Gothic"/>
          <w:sz w:val="22"/>
          <w:szCs w:val="22"/>
        </w:rPr>
        <w:t>s</w:t>
      </w:r>
      <w:r w:rsidR="00311D35">
        <w:rPr>
          <w:rFonts w:ascii="Century Gothic" w:hAnsi="Century Gothic"/>
          <w:sz w:val="22"/>
          <w:szCs w:val="22"/>
        </w:rPr>
        <w:t xml:space="preserve"> (NPA</w:t>
      </w:r>
      <w:r w:rsidR="00217608">
        <w:rPr>
          <w:rFonts w:ascii="Century Gothic" w:hAnsi="Century Gothic"/>
          <w:sz w:val="22"/>
          <w:szCs w:val="22"/>
        </w:rPr>
        <w:t>s</w:t>
      </w:r>
      <w:r w:rsidR="00311D35">
        <w:rPr>
          <w:rFonts w:ascii="Century Gothic" w:hAnsi="Century Gothic"/>
          <w:sz w:val="22"/>
          <w:szCs w:val="22"/>
        </w:rPr>
        <w:t>)</w:t>
      </w:r>
      <w:r w:rsidR="00217608">
        <w:rPr>
          <w:rFonts w:ascii="Century Gothic" w:hAnsi="Century Gothic"/>
          <w:sz w:val="22"/>
          <w:szCs w:val="22"/>
        </w:rPr>
        <w:t xml:space="preserve"> under open auction process</w:t>
      </w:r>
      <w:r w:rsidRPr="00311D35">
        <w:rPr>
          <w:rFonts w:ascii="Century Gothic" w:hAnsi="Century Gothic"/>
          <w:sz w:val="22"/>
          <w:szCs w:val="22"/>
        </w:rPr>
        <w:t xml:space="preserve"> through e-auction. We hereby confirm</w:t>
      </w:r>
      <w:r w:rsidR="00311D35">
        <w:rPr>
          <w:rFonts w:ascii="Century Gothic" w:hAnsi="Century Gothic"/>
          <w:sz w:val="22"/>
          <w:szCs w:val="22"/>
        </w:rPr>
        <w:t xml:space="preserve"> that we have executed / will be executing </w:t>
      </w:r>
      <w:r w:rsidR="00311D35" w:rsidRPr="00311D35">
        <w:rPr>
          <w:rFonts w:ascii="Century Gothic" w:hAnsi="Century Gothic"/>
          <w:sz w:val="22"/>
          <w:szCs w:val="22"/>
        </w:rPr>
        <w:t xml:space="preserve">Non-Disclosure Agreement (NDA) </w:t>
      </w:r>
      <w:r w:rsidR="00311D35">
        <w:rPr>
          <w:rFonts w:ascii="Century Gothic" w:hAnsi="Century Gothic"/>
          <w:sz w:val="22"/>
          <w:szCs w:val="22"/>
        </w:rPr>
        <w:t xml:space="preserve">with your Bank and allow us to proceed with </w:t>
      </w:r>
      <w:r w:rsidRPr="00311D35">
        <w:rPr>
          <w:rFonts w:ascii="Century Gothic" w:hAnsi="Century Gothic"/>
          <w:sz w:val="22"/>
          <w:szCs w:val="22"/>
        </w:rPr>
        <w:t xml:space="preserve">due-diligence in Data Room being set up by you. This is to confirm </w:t>
      </w:r>
      <w:r w:rsidR="00B26F22">
        <w:rPr>
          <w:rFonts w:ascii="Century Gothic" w:hAnsi="Century Gothic"/>
          <w:sz w:val="22"/>
          <w:szCs w:val="22"/>
        </w:rPr>
        <w:t xml:space="preserve">and undertake </w:t>
      </w:r>
      <w:r w:rsidRPr="00311D35">
        <w:rPr>
          <w:rFonts w:ascii="Century Gothic" w:hAnsi="Century Gothic"/>
          <w:sz w:val="22"/>
          <w:szCs w:val="22"/>
        </w:rPr>
        <w:t xml:space="preserve">that: </w:t>
      </w:r>
      <w:r w:rsidR="00C556A8" w:rsidRPr="00311D35">
        <w:rPr>
          <w:rFonts w:ascii="Century Gothic" w:hAnsi="Century Gothic"/>
          <w:bCs/>
          <w:sz w:val="22"/>
          <w:szCs w:val="22"/>
        </w:rPr>
        <w:t xml:space="preserve"> </w:t>
      </w:r>
    </w:p>
    <w:p w:rsidR="00C556A8" w:rsidRPr="00311D35" w:rsidRDefault="00C556A8" w:rsidP="00311D35">
      <w:pPr>
        <w:pStyle w:val="ListParagraph"/>
        <w:spacing w:line="276" w:lineRule="auto"/>
        <w:jc w:val="both"/>
        <w:rPr>
          <w:rFonts w:ascii="Century Gothic" w:hAnsi="Century Gothic" w:cs="Times New Roman"/>
          <w:b/>
          <w:bCs/>
          <w:sz w:val="22"/>
          <w:szCs w:val="22"/>
        </w:rPr>
      </w:pPr>
      <w:r w:rsidRPr="00311D35">
        <w:rPr>
          <w:rFonts w:ascii="Century Gothic" w:hAnsi="Century Gothic"/>
          <w:bCs/>
          <w:sz w:val="22"/>
          <w:szCs w:val="22"/>
        </w:rPr>
        <w:t xml:space="preserve">                    </w:t>
      </w:r>
    </w:p>
    <w:p w:rsidR="005B0EF7" w:rsidRDefault="00FA57E5" w:rsidP="005B0EF7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B0EF7">
        <w:rPr>
          <w:rFonts w:ascii="Century Gothic" w:hAnsi="Century Gothic"/>
          <w:sz w:val="22"/>
          <w:szCs w:val="22"/>
        </w:rPr>
        <w:t xml:space="preserve">We confirm to comply with all extant guidelines/ notification issued by SEBI/ RBI/ IBA / other regulators from time to time pertaining to transfer of </w:t>
      </w:r>
      <w:r w:rsidR="00D062B3">
        <w:rPr>
          <w:rFonts w:ascii="Century Gothic" w:hAnsi="Century Gothic"/>
          <w:sz w:val="22"/>
          <w:szCs w:val="22"/>
        </w:rPr>
        <w:t>stressed loan exposures and w</w:t>
      </w:r>
      <w:r w:rsidRPr="005B0EF7">
        <w:rPr>
          <w:rFonts w:ascii="Century Gothic" w:hAnsi="Century Gothic"/>
          <w:sz w:val="22"/>
          <w:szCs w:val="22"/>
        </w:rPr>
        <w:t>e are eligible and have the capacity to conclude the acquisition of captioned Financial Asset in accordance with the applicable laws and regulations of India.</w:t>
      </w:r>
    </w:p>
    <w:p w:rsidR="005B0EF7" w:rsidRDefault="005B0EF7" w:rsidP="005B0EF7">
      <w:pPr>
        <w:pStyle w:val="ListParagraph"/>
        <w:widowControl/>
        <w:shd w:val="clear" w:color="auto" w:fill="FFFFFF"/>
        <w:autoSpaceDE/>
        <w:autoSpaceDN/>
        <w:adjustRightInd/>
        <w:spacing w:line="276" w:lineRule="auto"/>
        <w:ind w:left="360"/>
        <w:contextualSpacing/>
        <w:jc w:val="both"/>
        <w:rPr>
          <w:rFonts w:ascii="Century Gothic" w:hAnsi="Century Gothic"/>
          <w:sz w:val="22"/>
          <w:szCs w:val="22"/>
        </w:rPr>
      </w:pPr>
    </w:p>
    <w:p w:rsidR="00C449D5" w:rsidRPr="00C449D5" w:rsidRDefault="00C556A8" w:rsidP="00C449D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B0EF7">
        <w:rPr>
          <w:rFonts w:ascii="Century Gothic" w:hAnsi="Century Gothic" w:cs="Calibri-Bold"/>
          <w:bCs/>
          <w:sz w:val="22"/>
          <w:szCs w:val="22"/>
        </w:rPr>
        <w:t>We also confirm having read</w:t>
      </w:r>
      <w:r w:rsidR="000D760F">
        <w:rPr>
          <w:rFonts w:ascii="Century Gothic" w:hAnsi="Century Gothic" w:cs="Calibri-Bold"/>
          <w:bCs/>
          <w:sz w:val="22"/>
          <w:szCs w:val="22"/>
        </w:rPr>
        <w:t xml:space="preserve"> and agree to abide with all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 the terms of Notification</w:t>
      </w:r>
      <w:r w:rsidR="002A54F0">
        <w:rPr>
          <w:rFonts w:ascii="Century Gothic" w:hAnsi="Century Gothic" w:cs="Calibri-Bold"/>
          <w:bCs/>
          <w:sz w:val="22"/>
          <w:szCs w:val="22"/>
        </w:rPr>
        <w:t xml:space="preserve"> dated 30.01.2023</w:t>
      </w:r>
      <w:bookmarkStart w:id="0" w:name="_GoBack"/>
      <w:bookmarkEnd w:id="0"/>
      <w:r w:rsidR="00033FC3" w:rsidRPr="005B0EF7">
        <w:rPr>
          <w:rFonts w:ascii="Century Gothic" w:hAnsi="Century Gothic" w:cs="Calibri-Bold"/>
          <w:bCs/>
          <w:sz w:val="22"/>
          <w:szCs w:val="22"/>
        </w:rPr>
        <w:t xml:space="preserve"> for </w:t>
      </w:r>
      <w:r w:rsidR="000D760F">
        <w:rPr>
          <w:rFonts w:ascii="Century Gothic" w:hAnsi="Century Gothic" w:cs="Calibri-Bold"/>
          <w:bCs/>
          <w:sz w:val="22"/>
          <w:szCs w:val="22"/>
        </w:rPr>
        <w:t>t</w:t>
      </w:r>
      <w:r w:rsidR="005B0EF7">
        <w:rPr>
          <w:rFonts w:ascii="Century Gothic" w:hAnsi="Century Gothic" w:cs="Calibri-Bold"/>
          <w:bCs/>
          <w:sz w:val="22"/>
          <w:szCs w:val="22"/>
        </w:rPr>
        <w:t xml:space="preserve">ransfer of </w:t>
      </w:r>
      <w:r w:rsidR="000D760F">
        <w:rPr>
          <w:rFonts w:ascii="Century Gothic" w:hAnsi="Century Gothic" w:cs="Calibri-Bold"/>
          <w:bCs/>
          <w:sz w:val="22"/>
          <w:szCs w:val="22"/>
        </w:rPr>
        <w:t xml:space="preserve">captioned NPA </w:t>
      </w:r>
      <w:r w:rsidRPr="005B0EF7">
        <w:rPr>
          <w:rFonts w:ascii="Century Gothic" w:hAnsi="Century Gothic"/>
          <w:sz w:val="22"/>
          <w:szCs w:val="22"/>
        </w:rPr>
        <w:t>/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 Business Rules relating</w:t>
      </w:r>
      <w:r w:rsidR="000D760F">
        <w:rPr>
          <w:rFonts w:ascii="Century Gothic" w:hAnsi="Century Gothic" w:cs="Calibri-Bold"/>
          <w:bCs/>
          <w:sz w:val="22"/>
          <w:szCs w:val="22"/>
        </w:rPr>
        <w:t xml:space="preserve"> to the e- a</w:t>
      </w:r>
      <w:r w:rsidR="005B0EF7">
        <w:rPr>
          <w:rFonts w:ascii="Century Gothic" w:hAnsi="Century Gothic" w:cs="Calibri-Bold"/>
          <w:bCs/>
          <w:sz w:val="22"/>
          <w:szCs w:val="22"/>
        </w:rPr>
        <w:t xml:space="preserve">uction </w:t>
      </w:r>
      <w:r w:rsidRPr="005B0EF7">
        <w:rPr>
          <w:rFonts w:ascii="Century Gothic" w:hAnsi="Century Gothic" w:cs="Calibri-Bold"/>
          <w:bCs/>
          <w:sz w:val="22"/>
          <w:szCs w:val="22"/>
        </w:rPr>
        <w:t>process</w:t>
      </w:r>
      <w:r w:rsidR="005B0EF7">
        <w:rPr>
          <w:rFonts w:ascii="Century Gothic" w:hAnsi="Century Gothic" w:cs="Calibri-Bold"/>
          <w:bCs/>
          <w:sz w:val="22"/>
          <w:szCs w:val="22"/>
        </w:rPr>
        <w:t xml:space="preserve"> under Swiss Challenge method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. </w:t>
      </w:r>
    </w:p>
    <w:p w:rsidR="00C449D5" w:rsidRPr="00C449D5" w:rsidRDefault="00C449D5" w:rsidP="00C449D5">
      <w:pPr>
        <w:pStyle w:val="ListParagraph"/>
        <w:rPr>
          <w:rFonts w:ascii="Century Gothic" w:hAnsi="Century Gothic" w:cs="Calibri-Bold"/>
          <w:bCs/>
          <w:sz w:val="22"/>
          <w:szCs w:val="22"/>
        </w:rPr>
      </w:pPr>
    </w:p>
    <w:p w:rsidR="00D45EAD" w:rsidRPr="00C449D5" w:rsidRDefault="00C449D5" w:rsidP="00C449D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C449D5">
        <w:rPr>
          <w:rFonts w:ascii="Century Gothic" w:hAnsi="Century Gothic" w:cs="Calibri-Bold"/>
          <w:bCs/>
          <w:sz w:val="22"/>
          <w:szCs w:val="22"/>
        </w:rPr>
        <w:t>We hereby confirm that we have adopted fair practices code in compliance with RBI notification dated 16.08.2020 and such other notifications of RBI given from time to time.</w:t>
      </w:r>
    </w:p>
    <w:p w:rsidR="00C449D5" w:rsidRPr="00C449D5" w:rsidRDefault="00C449D5" w:rsidP="00C449D5">
      <w:pPr>
        <w:pStyle w:val="ListParagraph"/>
        <w:rPr>
          <w:rFonts w:ascii="Century Gothic" w:hAnsi="Century Gothic"/>
          <w:sz w:val="22"/>
          <w:szCs w:val="22"/>
        </w:rPr>
      </w:pPr>
    </w:p>
    <w:p w:rsidR="00464CBE" w:rsidRPr="00464CBE" w:rsidRDefault="000D7D64" w:rsidP="00464CBE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D45EAD">
        <w:rPr>
          <w:rFonts w:ascii="Century Gothic" w:hAnsi="Century Gothic" w:cs="Calibri-Bold"/>
          <w:bCs/>
          <w:sz w:val="22"/>
          <w:szCs w:val="22"/>
        </w:rPr>
        <w:t>We hereby confirm that we comply with the Master Directions on Transfer of Loan Exposures, 2021 dated 24.09.2021 issued by RBI and we are not disqualified in terms of Section 29 A of the Insolvency and Bankruptcy Co</w:t>
      </w:r>
      <w:r w:rsidR="00A26507" w:rsidRPr="00D45EAD">
        <w:rPr>
          <w:rFonts w:ascii="Century Gothic" w:hAnsi="Century Gothic" w:cs="Calibri-Bold"/>
          <w:bCs/>
          <w:sz w:val="22"/>
          <w:szCs w:val="22"/>
        </w:rPr>
        <w:t>d</w:t>
      </w:r>
      <w:r w:rsidR="00C449D5">
        <w:rPr>
          <w:rFonts w:ascii="Century Gothic" w:hAnsi="Century Gothic" w:cs="Calibri-Bold"/>
          <w:bCs/>
          <w:sz w:val="22"/>
          <w:szCs w:val="22"/>
        </w:rPr>
        <w:t>e, 2016 for acquisition of this</w:t>
      </w:r>
      <w:r w:rsidRPr="00D45EAD">
        <w:rPr>
          <w:rFonts w:ascii="Century Gothic" w:hAnsi="Century Gothic" w:cs="Calibri-Bold"/>
          <w:bCs/>
          <w:sz w:val="22"/>
          <w:szCs w:val="22"/>
        </w:rPr>
        <w:t xml:space="preserve"> financial asset.</w:t>
      </w:r>
    </w:p>
    <w:p w:rsidR="00464CBE" w:rsidRPr="00464CBE" w:rsidRDefault="00464CBE" w:rsidP="00464CBE">
      <w:pPr>
        <w:pStyle w:val="ListParagraph"/>
        <w:rPr>
          <w:rFonts w:ascii="Cambria" w:eastAsiaTheme="minorHAnsi" w:hAnsi="Cambria" w:cs="Cambria"/>
          <w:color w:val="000000"/>
          <w:sz w:val="22"/>
          <w:szCs w:val="22"/>
          <w:lang w:val="en-IN" w:bidi="ar-SA"/>
        </w:rPr>
      </w:pPr>
    </w:p>
    <w:p w:rsidR="00C449D5" w:rsidRPr="00813BD7" w:rsidRDefault="00C449D5" w:rsidP="00464CBE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464CBE">
        <w:rPr>
          <w:rFonts w:ascii="Century Gothic" w:eastAsiaTheme="minorHAnsi" w:hAnsi="Century Gothic" w:cs="Cambria"/>
          <w:color w:val="000000"/>
          <w:sz w:val="22"/>
          <w:szCs w:val="22"/>
          <w:lang w:val="en-IN" w:bidi="ar-SA"/>
        </w:rPr>
        <w:t>We hereby confirm that for acquisition of this financial asset, we have no conflict of interest with and are not related, directly or indirectly, t</w:t>
      </w:r>
      <w:r w:rsidR="006E0BB8">
        <w:rPr>
          <w:rFonts w:ascii="Century Gothic" w:eastAsiaTheme="minorHAnsi" w:hAnsi="Century Gothic" w:cs="Cambria"/>
          <w:color w:val="000000"/>
          <w:sz w:val="22"/>
          <w:szCs w:val="22"/>
          <w:lang w:val="en-IN" w:bidi="ar-SA"/>
        </w:rPr>
        <w:t>o any of the Consortium Lenders.</w:t>
      </w:r>
    </w:p>
    <w:p w:rsidR="00813BD7" w:rsidRDefault="00813BD7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6E0BB8" w:rsidRDefault="006E0BB8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B26F22" w:rsidRDefault="00B26F22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475EA1" w:rsidRDefault="00475EA1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813BD7" w:rsidRDefault="00580C94" w:rsidP="00580C94">
      <w:pPr>
        <w:pStyle w:val="ListParagraph"/>
        <w:numPr>
          <w:ilvl w:val="0"/>
          <w:numId w:val="5"/>
        </w:numPr>
        <w:jc w:val="both"/>
        <w:rPr>
          <w:rFonts w:ascii="Century Gothic" w:hAnsi="Century Gothic" w:cs="Calibri-Bold"/>
          <w:bCs/>
          <w:sz w:val="22"/>
          <w:szCs w:val="22"/>
        </w:rPr>
      </w:pPr>
      <w:bookmarkStart w:id="1" w:name="_Annexure_Q_(B)"/>
      <w:bookmarkEnd w:id="1"/>
      <w:r>
        <w:rPr>
          <w:rFonts w:ascii="Century Gothic" w:hAnsi="Century Gothic" w:cs="Calibri-Bold"/>
          <w:bCs/>
          <w:sz w:val="22"/>
          <w:szCs w:val="22"/>
        </w:rPr>
        <w:lastRenderedPageBreak/>
        <w:t>Details furnished as required:</w:t>
      </w:r>
    </w:p>
    <w:p w:rsidR="00DD3D02" w:rsidRDefault="00DD3D02" w:rsidP="00DD3D02">
      <w:pPr>
        <w:pStyle w:val="ListParagraph"/>
        <w:ind w:left="360"/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Pr="00144BB5" w:rsidRDefault="00144BB5" w:rsidP="00144BB5">
      <w:pPr>
        <w:pStyle w:val="ListParagraph"/>
        <w:numPr>
          <w:ilvl w:val="0"/>
          <w:numId w:val="7"/>
        </w:num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Address &amp; contact details with email id of firm (ARC/ Bank / NBFC/ FI):</w:t>
      </w:r>
    </w:p>
    <w:p w:rsidR="00144BB5" w:rsidRDefault="00144BB5" w:rsidP="00144BB5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Default="00144BB5" w:rsidP="00144BB5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Default="00144BB5" w:rsidP="00144BB5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Pr="00144BB5" w:rsidRDefault="00144BB5" w:rsidP="00144BB5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Default="00144BB5" w:rsidP="00144BB5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Contact persons and their designation, mobile no. email id):</w:t>
      </w:r>
    </w:p>
    <w:p w:rsidR="00144BB5" w:rsidRDefault="00144BB5" w:rsidP="00144BB5">
      <w:pPr>
        <w:pStyle w:val="ListParagraph"/>
        <w:widowControl/>
        <w:autoSpaceDE/>
        <w:autoSpaceDN/>
        <w:adjustRightInd/>
        <w:spacing w:line="276" w:lineRule="auto"/>
        <w:ind w:left="1080"/>
        <w:contextualSpacing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8"/>
        <w:gridCol w:w="2108"/>
        <w:gridCol w:w="2107"/>
        <w:gridCol w:w="2107"/>
      </w:tblGrid>
      <w:tr w:rsidR="00144BB5" w:rsidTr="00144BB5">
        <w:trPr>
          <w:jc w:val="center"/>
        </w:trPr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Name </w:t>
            </w:r>
          </w:p>
        </w:tc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Designation</w:t>
            </w: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Mobile No.</w:t>
            </w: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Email id</w:t>
            </w:r>
          </w:p>
        </w:tc>
      </w:tr>
      <w:tr w:rsidR="00144BB5" w:rsidTr="00144BB5">
        <w:trPr>
          <w:jc w:val="center"/>
        </w:trPr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44BB5" w:rsidTr="00144BB5">
        <w:trPr>
          <w:jc w:val="center"/>
        </w:trPr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44BB5" w:rsidRDefault="00144BB5" w:rsidP="00144BB5">
      <w:pPr>
        <w:pStyle w:val="ListParagraph"/>
        <w:widowControl/>
        <w:autoSpaceDE/>
        <w:autoSpaceDN/>
        <w:adjustRightInd/>
        <w:spacing w:line="276" w:lineRule="auto"/>
        <w:ind w:left="1080"/>
        <w:contextualSpacing/>
        <w:jc w:val="both"/>
        <w:rPr>
          <w:rFonts w:ascii="Century Gothic" w:hAnsi="Century Gothic"/>
          <w:sz w:val="22"/>
          <w:szCs w:val="22"/>
        </w:rPr>
      </w:pPr>
    </w:p>
    <w:p w:rsidR="00144BB5" w:rsidRDefault="00144BB5" w:rsidP="00144BB5">
      <w:pPr>
        <w:pStyle w:val="ListParagraph"/>
        <w:widowControl/>
        <w:autoSpaceDE/>
        <w:autoSpaceDN/>
        <w:adjustRightInd/>
        <w:spacing w:line="276" w:lineRule="auto"/>
        <w:ind w:left="1080"/>
        <w:contextualSpacing/>
        <w:jc w:val="both"/>
        <w:rPr>
          <w:rFonts w:ascii="Century Gothic" w:hAnsi="Century Gothic"/>
          <w:sz w:val="22"/>
          <w:szCs w:val="22"/>
        </w:rPr>
      </w:pPr>
    </w:p>
    <w:p w:rsidR="00FB147C" w:rsidRDefault="00FB147C" w:rsidP="007C5EAD">
      <w:pPr>
        <w:pStyle w:val="Default"/>
        <w:spacing w:line="360" w:lineRule="auto"/>
      </w:pPr>
    </w:p>
    <w:p w:rsidR="00CC6655" w:rsidRPr="007C5EAD" w:rsidRDefault="00CC6655" w:rsidP="007C5EAD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7C5EAD">
        <w:rPr>
          <w:rFonts w:ascii="Century Gothic" w:hAnsi="Century Gothic"/>
          <w:sz w:val="22"/>
          <w:szCs w:val="22"/>
        </w:rPr>
        <w:t xml:space="preserve">With regards, </w:t>
      </w:r>
    </w:p>
    <w:p w:rsidR="00C556A8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E134F" w:rsidRDefault="002E134F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E134F" w:rsidRDefault="002E134F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E134F" w:rsidRDefault="002E134F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C1597A" w:rsidRDefault="002E134F" w:rsidP="002E134F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Competent Authority Signature</w:t>
      </w:r>
      <w:r>
        <w:rPr>
          <w:rFonts w:ascii="Century Gothic" w:hAnsi="Century Gothic" w:cs="Calibri-Bold"/>
          <w:bCs/>
          <w:sz w:val="22"/>
          <w:szCs w:val="22"/>
        </w:rPr>
        <w:t xml:space="preserve"> </w:t>
      </w:r>
    </w:p>
    <w:p w:rsidR="002E134F" w:rsidRPr="00760D96" w:rsidRDefault="00C1597A" w:rsidP="002E134F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(</w:t>
      </w:r>
      <w:r w:rsidR="002E134F" w:rsidRPr="00760D96">
        <w:rPr>
          <w:rFonts w:ascii="Century Gothic" w:hAnsi="Century Gothic" w:cs="Calibri-Bold"/>
          <w:bCs/>
          <w:sz w:val="22"/>
          <w:szCs w:val="22"/>
        </w:rPr>
        <w:t>with company seal</w:t>
      </w:r>
      <w:r>
        <w:rPr>
          <w:rFonts w:ascii="Century Gothic" w:hAnsi="Century Gothic" w:cs="Calibri-Bold"/>
          <w:bCs/>
          <w:sz w:val="22"/>
          <w:szCs w:val="22"/>
        </w:rPr>
        <w:t>)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sectPr w:rsidR="00C556A8" w:rsidRPr="00760D96" w:rsidSect="002F77C9">
      <w:pgSz w:w="11906" w:h="16838"/>
      <w:pgMar w:top="113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8F8E3D6"/>
    <w:name w:val="WW8Num2"/>
    <w:lvl w:ilvl="0">
      <w:start w:val="1"/>
      <w:numFmt w:val="decimal"/>
      <w:lvlText w:val="%1."/>
      <w:lvlJc w:val="left"/>
      <w:pPr>
        <w:tabs>
          <w:tab w:val="num" w:pos="-900"/>
        </w:tabs>
        <w:ind w:left="360" w:hanging="360"/>
      </w:pPr>
      <w:rPr>
        <w:rFonts w:ascii="Century Gothic" w:hAnsi="Century Gothic" w:cs="Century Gothic" w:hint="default"/>
        <w:b w:val="0"/>
        <w:bCs/>
        <w:sz w:val="23"/>
        <w:szCs w:val="23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123E7573"/>
    <w:multiLevelType w:val="hybridMultilevel"/>
    <w:tmpl w:val="390A8788"/>
    <w:lvl w:ilvl="0" w:tplc="00000BB3">
      <w:start w:val="1"/>
      <w:numFmt w:val="lowerRoman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82D9D"/>
    <w:multiLevelType w:val="hybridMultilevel"/>
    <w:tmpl w:val="1E52B55E"/>
    <w:lvl w:ilvl="0" w:tplc="00000BB3">
      <w:start w:val="1"/>
      <w:numFmt w:val="lowerRoman"/>
      <w:lvlText w:val="(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5BB9"/>
    <w:multiLevelType w:val="hybridMultilevel"/>
    <w:tmpl w:val="3C26DA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728B"/>
    <w:multiLevelType w:val="multilevel"/>
    <w:tmpl w:val="2312C7F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54" w:hanging="360"/>
      </w:pPr>
      <w:rPr>
        <w:rFonts w:ascii="Century Gothic" w:hAnsi="Century Gothic" w:cs="Century Gothic" w:hint="default"/>
        <w:b/>
        <w:bCs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left="355" w:hanging="356"/>
      </w:pPr>
      <w:rPr>
        <w:rFonts w:hint="default"/>
        <w:b/>
        <w:bCs/>
        <w:sz w:val="22"/>
        <w:szCs w:val="22"/>
      </w:rPr>
    </w:lvl>
    <w:lvl w:ilvl="3">
      <w:numFmt w:val="bullet"/>
      <w:lvlText w:val="•"/>
      <w:lvlJc w:val="left"/>
      <w:pPr>
        <w:ind w:left="2323" w:hanging="356"/>
      </w:pPr>
      <w:rPr>
        <w:rFonts w:hint="default"/>
      </w:rPr>
    </w:lvl>
    <w:lvl w:ilvl="4">
      <w:numFmt w:val="bullet"/>
      <w:lvlText w:val="•"/>
      <w:lvlJc w:val="left"/>
      <w:pPr>
        <w:ind w:left="3304" w:hanging="356"/>
      </w:pPr>
      <w:rPr>
        <w:rFonts w:hint="default"/>
      </w:rPr>
    </w:lvl>
    <w:lvl w:ilvl="5">
      <w:numFmt w:val="bullet"/>
      <w:lvlText w:val="•"/>
      <w:lvlJc w:val="left"/>
      <w:pPr>
        <w:ind w:left="4286" w:hanging="356"/>
      </w:pPr>
      <w:rPr>
        <w:rFonts w:hint="default"/>
      </w:rPr>
    </w:lvl>
    <w:lvl w:ilvl="6">
      <w:numFmt w:val="bullet"/>
      <w:lvlText w:val="•"/>
      <w:lvlJc w:val="left"/>
      <w:pPr>
        <w:ind w:left="5267" w:hanging="356"/>
      </w:pPr>
      <w:rPr>
        <w:rFonts w:hint="default"/>
      </w:rPr>
    </w:lvl>
    <w:lvl w:ilvl="7">
      <w:numFmt w:val="bullet"/>
      <w:lvlText w:val="•"/>
      <w:lvlJc w:val="left"/>
      <w:pPr>
        <w:ind w:left="6249" w:hanging="356"/>
      </w:pPr>
      <w:rPr>
        <w:rFonts w:hint="default"/>
      </w:rPr>
    </w:lvl>
    <w:lvl w:ilvl="8">
      <w:numFmt w:val="bullet"/>
      <w:lvlText w:val="•"/>
      <w:lvlJc w:val="left"/>
      <w:pPr>
        <w:ind w:left="7230" w:hanging="356"/>
      </w:pPr>
      <w:rPr>
        <w:rFonts w:hint="default"/>
      </w:rPr>
    </w:lvl>
  </w:abstractNum>
  <w:abstractNum w:abstractNumId="5" w15:restartNumberingAfterBreak="0">
    <w:nsid w:val="44BE7C29"/>
    <w:multiLevelType w:val="hybridMultilevel"/>
    <w:tmpl w:val="FB162116"/>
    <w:lvl w:ilvl="0" w:tplc="562C4750">
      <w:start w:val="1"/>
      <w:numFmt w:val="decimal"/>
      <w:lvlText w:val="%1."/>
      <w:lvlJc w:val="left"/>
      <w:pPr>
        <w:ind w:left="720" w:hanging="360"/>
      </w:pPr>
    </w:lvl>
    <w:lvl w:ilvl="1" w:tplc="17FEE55C" w:tentative="1">
      <w:start w:val="1"/>
      <w:numFmt w:val="lowerLetter"/>
      <w:lvlText w:val="%2."/>
      <w:lvlJc w:val="left"/>
      <w:pPr>
        <w:ind w:left="1440" w:hanging="360"/>
      </w:pPr>
    </w:lvl>
    <w:lvl w:ilvl="2" w:tplc="B2644C10" w:tentative="1">
      <w:start w:val="1"/>
      <w:numFmt w:val="lowerRoman"/>
      <w:lvlText w:val="%3."/>
      <w:lvlJc w:val="right"/>
      <w:pPr>
        <w:ind w:left="2160" w:hanging="180"/>
      </w:pPr>
    </w:lvl>
    <w:lvl w:ilvl="3" w:tplc="5532F1DC" w:tentative="1">
      <w:start w:val="1"/>
      <w:numFmt w:val="decimal"/>
      <w:lvlText w:val="%4."/>
      <w:lvlJc w:val="left"/>
      <w:pPr>
        <w:ind w:left="2880" w:hanging="360"/>
      </w:pPr>
    </w:lvl>
    <w:lvl w:ilvl="4" w:tplc="1148744A" w:tentative="1">
      <w:start w:val="1"/>
      <w:numFmt w:val="lowerLetter"/>
      <w:lvlText w:val="%5."/>
      <w:lvlJc w:val="left"/>
      <w:pPr>
        <w:ind w:left="3600" w:hanging="360"/>
      </w:pPr>
    </w:lvl>
    <w:lvl w:ilvl="5" w:tplc="A4D05188" w:tentative="1">
      <w:start w:val="1"/>
      <w:numFmt w:val="lowerRoman"/>
      <w:lvlText w:val="%6."/>
      <w:lvlJc w:val="right"/>
      <w:pPr>
        <w:ind w:left="4320" w:hanging="180"/>
      </w:pPr>
    </w:lvl>
    <w:lvl w:ilvl="6" w:tplc="249A6A78" w:tentative="1">
      <w:start w:val="1"/>
      <w:numFmt w:val="decimal"/>
      <w:lvlText w:val="%7."/>
      <w:lvlJc w:val="left"/>
      <w:pPr>
        <w:ind w:left="5040" w:hanging="360"/>
      </w:pPr>
    </w:lvl>
    <w:lvl w:ilvl="7" w:tplc="F2904390" w:tentative="1">
      <w:start w:val="1"/>
      <w:numFmt w:val="lowerLetter"/>
      <w:lvlText w:val="%8."/>
      <w:lvlJc w:val="left"/>
      <w:pPr>
        <w:ind w:left="5760" w:hanging="360"/>
      </w:pPr>
    </w:lvl>
    <w:lvl w:ilvl="8" w:tplc="69020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049D6"/>
    <w:multiLevelType w:val="hybridMultilevel"/>
    <w:tmpl w:val="DC30C4AA"/>
    <w:lvl w:ilvl="0" w:tplc="A874EF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44"/>
    <w:rsid w:val="00033FC3"/>
    <w:rsid w:val="00061FFC"/>
    <w:rsid w:val="00087C52"/>
    <w:rsid w:val="000D760F"/>
    <w:rsid w:val="000D7D64"/>
    <w:rsid w:val="000E6C82"/>
    <w:rsid w:val="001101DD"/>
    <w:rsid w:val="00144BB5"/>
    <w:rsid w:val="00151682"/>
    <w:rsid w:val="00183D01"/>
    <w:rsid w:val="001C5723"/>
    <w:rsid w:val="001E2328"/>
    <w:rsid w:val="00217608"/>
    <w:rsid w:val="002A54F0"/>
    <w:rsid w:val="002D56EB"/>
    <w:rsid w:val="002E134F"/>
    <w:rsid w:val="002F102A"/>
    <w:rsid w:val="002F77C9"/>
    <w:rsid w:val="003004D0"/>
    <w:rsid w:val="00311D35"/>
    <w:rsid w:val="0035092B"/>
    <w:rsid w:val="003632DA"/>
    <w:rsid w:val="00387D91"/>
    <w:rsid w:val="003A68AD"/>
    <w:rsid w:val="003A7E4E"/>
    <w:rsid w:val="003D4B0C"/>
    <w:rsid w:val="0041319C"/>
    <w:rsid w:val="00464CBE"/>
    <w:rsid w:val="00475EA1"/>
    <w:rsid w:val="004861B4"/>
    <w:rsid w:val="004A2F96"/>
    <w:rsid w:val="00503186"/>
    <w:rsid w:val="00506FB1"/>
    <w:rsid w:val="00516820"/>
    <w:rsid w:val="00536204"/>
    <w:rsid w:val="00543BC3"/>
    <w:rsid w:val="00580C94"/>
    <w:rsid w:val="005A46BD"/>
    <w:rsid w:val="005B0EF7"/>
    <w:rsid w:val="00610114"/>
    <w:rsid w:val="00621864"/>
    <w:rsid w:val="006251D4"/>
    <w:rsid w:val="0063283C"/>
    <w:rsid w:val="00647E19"/>
    <w:rsid w:val="006D35B9"/>
    <w:rsid w:val="006E0BB8"/>
    <w:rsid w:val="007358AE"/>
    <w:rsid w:val="00763A68"/>
    <w:rsid w:val="00782AF7"/>
    <w:rsid w:val="007B54EB"/>
    <w:rsid w:val="007B73AA"/>
    <w:rsid w:val="007C5EAD"/>
    <w:rsid w:val="007C6AEB"/>
    <w:rsid w:val="007F4B50"/>
    <w:rsid w:val="007F5B89"/>
    <w:rsid w:val="00813BD7"/>
    <w:rsid w:val="00827A1D"/>
    <w:rsid w:val="0087389A"/>
    <w:rsid w:val="008B14D6"/>
    <w:rsid w:val="008F42A3"/>
    <w:rsid w:val="00946076"/>
    <w:rsid w:val="00A15F07"/>
    <w:rsid w:val="00A26507"/>
    <w:rsid w:val="00A833A9"/>
    <w:rsid w:val="00A91FD9"/>
    <w:rsid w:val="00AB06A4"/>
    <w:rsid w:val="00AC5151"/>
    <w:rsid w:val="00AE40D7"/>
    <w:rsid w:val="00AF1596"/>
    <w:rsid w:val="00B14832"/>
    <w:rsid w:val="00B26F22"/>
    <w:rsid w:val="00B54613"/>
    <w:rsid w:val="00B8450F"/>
    <w:rsid w:val="00BD4644"/>
    <w:rsid w:val="00BD763B"/>
    <w:rsid w:val="00BF292B"/>
    <w:rsid w:val="00BF5BF2"/>
    <w:rsid w:val="00C06705"/>
    <w:rsid w:val="00C0749D"/>
    <w:rsid w:val="00C1597A"/>
    <w:rsid w:val="00C449D5"/>
    <w:rsid w:val="00C5434D"/>
    <w:rsid w:val="00C556A8"/>
    <w:rsid w:val="00C90349"/>
    <w:rsid w:val="00CC6655"/>
    <w:rsid w:val="00D062B3"/>
    <w:rsid w:val="00D41D99"/>
    <w:rsid w:val="00D45EAD"/>
    <w:rsid w:val="00D538D8"/>
    <w:rsid w:val="00DA62FD"/>
    <w:rsid w:val="00DD3D02"/>
    <w:rsid w:val="00DD43E5"/>
    <w:rsid w:val="00DF20B0"/>
    <w:rsid w:val="00E35A73"/>
    <w:rsid w:val="00E66BA4"/>
    <w:rsid w:val="00E7278D"/>
    <w:rsid w:val="00EB5835"/>
    <w:rsid w:val="00EF19BC"/>
    <w:rsid w:val="00EF42FC"/>
    <w:rsid w:val="00F2278F"/>
    <w:rsid w:val="00F249E2"/>
    <w:rsid w:val="00F312F7"/>
    <w:rsid w:val="00F33798"/>
    <w:rsid w:val="00F436F1"/>
    <w:rsid w:val="00F96182"/>
    <w:rsid w:val="00FA57E5"/>
    <w:rsid w:val="00FA688C"/>
    <w:rsid w:val="00FA70A7"/>
    <w:rsid w:val="00FB147C"/>
    <w:rsid w:val="00FB528B"/>
    <w:rsid w:val="00FD2F9E"/>
    <w:rsid w:val="00FE373C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BC2F"/>
  <w15:chartTrackingRefBased/>
  <w15:docId w15:val="{194B47CA-E83F-43BE-AE60-D1CC1FAD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5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56A8"/>
    <w:pPr>
      <w:spacing w:before="48"/>
      <w:ind w:left="181"/>
      <w:outlineLvl w:val="0"/>
    </w:pPr>
    <w:rPr>
      <w:rFonts w:ascii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56A8"/>
    <w:rPr>
      <w:rFonts w:ascii="Century Gothic" w:eastAsia="Times New Roman" w:hAnsi="Century Gothic" w:cs="Century Gothic"/>
      <w:b/>
      <w:bCs/>
      <w:sz w:val="28"/>
      <w:szCs w:val="28"/>
      <w:lang w:val="en-US"/>
    </w:rPr>
  </w:style>
  <w:style w:type="paragraph" w:styleId="ListParagraph">
    <w:name w:val="List Paragraph"/>
    <w:aliases w:val="YC Bulet,lp1,Use Case List Paragraph Char,List Paragraph Char Char,b1,Figure_name,Sub Title,Bullet List,FooterText,numbered,Paragraphe de liste1,Bulletr List Paragraph,列出段落,列出段落1,d_bodyb,Annexure,List Paragraph1,heading 9,Heading 91,l"/>
    <w:basedOn w:val="Normal"/>
    <w:link w:val="ListParagraphChar"/>
    <w:uiPriority w:val="34"/>
    <w:qFormat/>
    <w:rsid w:val="00C556A8"/>
  </w:style>
  <w:style w:type="character" w:styleId="Strong">
    <w:name w:val="Strong"/>
    <w:basedOn w:val="DefaultParagraphFont"/>
    <w:uiPriority w:val="22"/>
    <w:qFormat/>
    <w:rsid w:val="00C556A8"/>
    <w:rPr>
      <w:b/>
      <w:bCs/>
    </w:rPr>
  </w:style>
  <w:style w:type="character" w:customStyle="1" w:styleId="font">
    <w:name w:val="font"/>
    <w:basedOn w:val="DefaultParagraphFont"/>
    <w:rsid w:val="00C556A8"/>
  </w:style>
  <w:style w:type="paragraph" w:styleId="BalloonText">
    <w:name w:val="Balloon Text"/>
    <w:basedOn w:val="Normal"/>
    <w:link w:val="BalloonTextChar"/>
    <w:uiPriority w:val="99"/>
    <w:semiHidden/>
    <w:unhideWhenUsed/>
    <w:rsid w:val="00A833A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A9"/>
    <w:rPr>
      <w:rFonts w:ascii="Segoe UI" w:eastAsia="Times New Roman" w:hAnsi="Segoe UI" w:cs="Mangal"/>
      <w:sz w:val="18"/>
      <w:szCs w:val="16"/>
      <w:lang w:val="en-US"/>
    </w:rPr>
  </w:style>
  <w:style w:type="table" w:styleId="TableGrid">
    <w:name w:val="Table Grid"/>
    <w:basedOn w:val="TableNormal"/>
    <w:uiPriority w:val="39"/>
    <w:rsid w:val="00E7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efaultParagraphFont"/>
    <w:rsid w:val="00D41D99"/>
  </w:style>
  <w:style w:type="character" w:customStyle="1" w:styleId="ListParagraphChar">
    <w:name w:val="List Paragraph Char"/>
    <w:aliases w:val="YC Bulet Char,lp1 Char,Use Case List Paragraph Char Char,List Paragraph Char Char Char,b1 Char,Figure_name Char,Sub Title Char,Bullet List Char,FooterText Char,numbered Char,Paragraphe de liste1 Char,Bulletr List Paragraph Char"/>
    <w:basedOn w:val="DefaultParagraphFont"/>
    <w:link w:val="ListParagraph"/>
    <w:uiPriority w:val="34"/>
    <w:qFormat/>
    <w:locked/>
    <w:rsid w:val="00F436F1"/>
    <w:rPr>
      <w:rFonts w:ascii="Times New Roman" w:eastAsia="Times New Roman" w:hAnsi="Times New Roman" w:cs="Mangal"/>
      <w:sz w:val="24"/>
      <w:szCs w:val="24"/>
      <w:lang w:val="en-US"/>
    </w:rPr>
  </w:style>
  <w:style w:type="paragraph" w:customStyle="1" w:styleId="Default">
    <w:name w:val="Default"/>
    <w:rsid w:val="00F312F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464CBE"/>
    <w:pPr>
      <w:widowControl/>
      <w:autoSpaceDE/>
      <w:autoSpaceDN/>
      <w:adjustRightInd/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64CBE"/>
    <w:rPr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DOMINIC-SM-SAMD-CO</dc:creator>
  <cp:keywords/>
  <dc:description/>
  <cp:lastModifiedBy>ARVIND KUMAR CHAUDHARY-SM-SAMD-CO</cp:lastModifiedBy>
  <cp:revision>3</cp:revision>
  <cp:lastPrinted>2022-12-16T09:02:00Z</cp:lastPrinted>
  <dcterms:created xsi:type="dcterms:W3CDTF">2023-01-30T09:13:00Z</dcterms:created>
  <dcterms:modified xsi:type="dcterms:W3CDTF">2023-01-30T09:16:00Z</dcterms:modified>
</cp:coreProperties>
</file>