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670CF" w14:textId="3316900B" w:rsidR="001C3785" w:rsidRPr="008A4A9D" w:rsidRDefault="009A36E0" w:rsidP="00187540">
      <w:pPr>
        <w:pStyle w:val="NoSpacing"/>
        <w:jc w:val="center"/>
        <w:rPr>
          <w:rFonts w:ascii="Century Gothic" w:hAnsi="Century Gothic"/>
          <w:b/>
          <w:sz w:val="20"/>
          <w:szCs w:val="20"/>
        </w:rPr>
      </w:pPr>
      <w:r>
        <w:rPr>
          <w:rFonts w:ascii="Century Gothic" w:hAnsi="Century Gothic"/>
          <w:sz w:val="20"/>
          <w:szCs w:val="20"/>
        </w:rPr>
        <w:object w:dxaOrig="1155" w:dyaOrig="870" w14:anchorId="084161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ctole0000000000" o:spid="_x0000_i1025" type="#_x0000_t75" style="width:57pt;height:43.5pt" o:ole="">
            <v:imagedata r:id="rId8" o:title=""/>
          </v:shape>
          <o:OLEObject Type="Embed" ProgID="StaticMetafile" ShapeID="rectole0000000000" DrawAspect="Content" ObjectID="_1831395743" r:id="rId9"/>
        </w:object>
      </w:r>
    </w:p>
    <w:p w14:paraId="50F26D8B" w14:textId="77777777" w:rsidR="00923A04" w:rsidRDefault="009A36E0" w:rsidP="00923A04">
      <w:pPr>
        <w:spacing w:after="0" w:line="240" w:lineRule="auto"/>
        <w:jc w:val="center"/>
        <w:rPr>
          <w:rFonts w:ascii="Century Gothic" w:eastAsia="Century Gothic" w:hAnsi="Century Gothic" w:cs="Century Gothic"/>
          <w:b/>
          <w:color w:val="000000"/>
          <w:sz w:val="20"/>
          <w:szCs w:val="20"/>
        </w:rPr>
      </w:pPr>
      <w:r w:rsidRPr="00B07BDA">
        <w:rPr>
          <w:rFonts w:ascii="Century Gothic" w:eastAsia="Century Gothic" w:hAnsi="Century Gothic" w:cs="Century Gothic"/>
          <w:b/>
          <w:color w:val="000000"/>
          <w:sz w:val="20"/>
          <w:szCs w:val="20"/>
        </w:rPr>
        <w:t>INDIAN OVERSEAS BANK</w:t>
      </w:r>
    </w:p>
    <w:p w14:paraId="1155CDAA" w14:textId="370A70D2" w:rsidR="00923A04" w:rsidRPr="00B07BDA" w:rsidRDefault="0070121C" w:rsidP="00923A04">
      <w:pPr>
        <w:spacing w:after="0" w:line="240" w:lineRule="auto"/>
        <w:jc w:val="center"/>
        <w:rPr>
          <w:rFonts w:ascii="Century Gothic" w:eastAsia="Century Gothic" w:hAnsi="Century Gothic" w:cs="Century Gothic"/>
          <w:b/>
          <w:sz w:val="20"/>
          <w:szCs w:val="20"/>
        </w:rPr>
      </w:pPr>
      <w:r>
        <w:rPr>
          <w:rFonts w:ascii="Century Gothic" w:eastAsia="Century Gothic" w:hAnsi="Century Gothic" w:cs="Century Gothic"/>
          <w:b/>
          <w:sz w:val="20"/>
          <w:szCs w:val="20"/>
        </w:rPr>
        <w:t>Alwaye</w:t>
      </w:r>
      <w:r w:rsidR="009A36E0" w:rsidRPr="00B07BDA">
        <w:rPr>
          <w:rFonts w:ascii="Century Gothic" w:eastAsia="Century Gothic" w:hAnsi="Century Gothic" w:cs="Century Gothic"/>
          <w:b/>
          <w:sz w:val="20"/>
          <w:szCs w:val="20"/>
        </w:rPr>
        <w:t xml:space="preserve"> Branch,</w:t>
      </w:r>
      <w:r w:rsidR="009A36E0">
        <w:rPr>
          <w:rFonts w:ascii="Century Gothic" w:eastAsia="Century Gothic" w:hAnsi="Century Gothic" w:cs="Century Gothic"/>
          <w:b/>
          <w:sz w:val="20"/>
          <w:szCs w:val="20"/>
        </w:rPr>
        <w:t xml:space="preserve"> </w:t>
      </w:r>
      <w:r w:rsidR="009A36E0" w:rsidRPr="00B07BDA">
        <w:rPr>
          <w:rFonts w:ascii="Century Gothic" w:eastAsia="Century Gothic" w:hAnsi="Century Gothic" w:cs="Century Gothic"/>
          <w:b/>
          <w:sz w:val="20"/>
          <w:szCs w:val="20"/>
        </w:rPr>
        <w:t xml:space="preserve">Ernakulam  </w:t>
      </w:r>
    </w:p>
    <w:p w14:paraId="23BFB9DE" w14:textId="560F62B8" w:rsidR="00923A04" w:rsidRPr="00B07BDA" w:rsidRDefault="009A36E0" w:rsidP="00923A04">
      <w:pPr>
        <w:spacing w:after="0" w:line="240" w:lineRule="auto"/>
        <w:jc w:val="center"/>
        <w:rPr>
          <w:rFonts w:ascii="Century Gothic" w:eastAsia="Century Gothic" w:hAnsi="Century Gothic" w:cs="Century Gothic"/>
          <w:b/>
          <w:sz w:val="20"/>
          <w:szCs w:val="20"/>
        </w:rPr>
      </w:pPr>
      <w:r w:rsidRPr="00B07BDA">
        <w:rPr>
          <w:rFonts w:ascii="Century Gothic" w:eastAsia="Century Gothic" w:hAnsi="Century Gothic" w:cs="Century Gothic"/>
          <w:b/>
          <w:sz w:val="20"/>
          <w:szCs w:val="20"/>
        </w:rPr>
        <w:t>[</w:t>
      </w:r>
      <w:r w:rsidR="0070121C">
        <w:rPr>
          <w:rFonts w:ascii="Century Gothic" w:eastAsia="Century Gothic" w:hAnsi="Century Gothic" w:cs="Century Gothic"/>
          <w:b/>
          <w:sz w:val="20"/>
          <w:szCs w:val="20"/>
        </w:rPr>
        <w:t>Kodawath Shopping Complex, Sub Jail Road</w:t>
      </w:r>
      <w:r w:rsidRPr="00B07BDA">
        <w:rPr>
          <w:rFonts w:ascii="Century Gothic" w:eastAsia="Century Gothic" w:hAnsi="Century Gothic" w:cs="Century Gothic"/>
          <w:b/>
          <w:sz w:val="20"/>
          <w:szCs w:val="20"/>
        </w:rPr>
        <w:t>,</w:t>
      </w:r>
      <w:r w:rsidR="0070121C">
        <w:rPr>
          <w:rFonts w:ascii="Century Gothic" w:eastAsia="Century Gothic" w:hAnsi="Century Gothic" w:cs="Century Gothic"/>
          <w:b/>
          <w:sz w:val="20"/>
          <w:szCs w:val="20"/>
        </w:rPr>
        <w:t xml:space="preserve"> </w:t>
      </w:r>
      <w:r w:rsidRPr="00B07BDA">
        <w:rPr>
          <w:rFonts w:ascii="Century Gothic" w:eastAsia="Century Gothic" w:hAnsi="Century Gothic" w:cs="Century Gothic"/>
          <w:b/>
          <w:sz w:val="20"/>
          <w:szCs w:val="20"/>
        </w:rPr>
        <w:t>Ernakulam]</w:t>
      </w:r>
    </w:p>
    <w:p w14:paraId="0D4A3B97" w14:textId="14A27C94" w:rsidR="00923A04" w:rsidRPr="00B07BDA" w:rsidRDefault="009A36E0" w:rsidP="00923A04">
      <w:pPr>
        <w:spacing w:after="0" w:line="240" w:lineRule="auto"/>
        <w:jc w:val="center"/>
        <w:rPr>
          <w:rFonts w:ascii="Century Gothic" w:eastAsia="Century Gothic" w:hAnsi="Century Gothic" w:cs="Century Gothic"/>
          <w:b/>
          <w:sz w:val="20"/>
          <w:szCs w:val="20"/>
        </w:rPr>
      </w:pPr>
      <w:r w:rsidRPr="00B07BDA">
        <w:rPr>
          <w:rFonts w:ascii="Century Gothic" w:eastAsia="Century Gothic" w:hAnsi="Century Gothic" w:cs="Century Gothic"/>
          <w:b/>
          <w:sz w:val="20"/>
          <w:szCs w:val="20"/>
        </w:rPr>
        <w:t xml:space="preserve">Phone number </w:t>
      </w:r>
      <w:r w:rsidR="0070121C">
        <w:rPr>
          <w:rFonts w:ascii="Century Gothic" w:eastAsia="Century Gothic" w:hAnsi="Century Gothic" w:cs="Century Gothic"/>
          <w:b/>
          <w:sz w:val="20"/>
          <w:szCs w:val="20"/>
        </w:rPr>
        <w:t>8925950664</w:t>
      </w:r>
      <w:r w:rsidRPr="00B07BDA">
        <w:rPr>
          <w:rFonts w:ascii="Century Gothic" w:eastAsia="Century Gothic" w:hAnsi="Century Gothic" w:cs="Century Gothic"/>
          <w:b/>
          <w:sz w:val="20"/>
          <w:szCs w:val="20"/>
        </w:rPr>
        <w:t>]</w:t>
      </w:r>
    </w:p>
    <w:p w14:paraId="73DCBD56" w14:textId="7BC4CB6D" w:rsidR="00923A04" w:rsidRPr="00B07BDA" w:rsidRDefault="009A36E0" w:rsidP="00923A04">
      <w:pPr>
        <w:spacing w:after="0" w:line="240" w:lineRule="auto"/>
        <w:jc w:val="center"/>
        <w:rPr>
          <w:rFonts w:ascii="Century Gothic" w:eastAsia="Century Gothic" w:hAnsi="Century Gothic" w:cs="Century Gothic"/>
          <w:b/>
          <w:sz w:val="20"/>
          <w:szCs w:val="20"/>
        </w:rPr>
      </w:pPr>
      <w:r w:rsidRPr="00B07BDA">
        <w:rPr>
          <w:rFonts w:ascii="Century Gothic" w:eastAsia="Century Gothic" w:hAnsi="Century Gothic" w:cs="Century Gothic"/>
          <w:b/>
          <w:sz w:val="20"/>
          <w:szCs w:val="20"/>
        </w:rPr>
        <w:t>Email: iob0</w:t>
      </w:r>
      <w:r w:rsidR="0070121C">
        <w:rPr>
          <w:rFonts w:ascii="Century Gothic" w:eastAsia="Century Gothic" w:hAnsi="Century Gothic" w:cs="Century Gothic"/>
          <w:b/>
          <w:sz w:val="20"/>
          <w:szCs w:val="20"/>
        </w:rPr>
        <w:t>664</w:t>
      </w:r>
      <w:r w:rsidRPr="00B07BDA">
        <w:rPr>
          <w:rFonts w:ascii="Century Gothic" w:eastAsia="Century Gothic" w:hAnsi="Century Gothic" w:cs="Century Gothic"/>
          <w:b/>
          <w:sz w:val="20"/>
          <w:szCs w:val="20"/>
        </w:rPr>
        <w:t>@iob.in</w:t>
      </w:r>
    </w:p>
    <w:p w14:paraId="76586FE5" w14:textId="77777777" w:rsidR="00F26E28" w:rsidRPr="008A4A9D" w:rsidRDefault="009A36E0">
      <w:pPr>
        <w:spacing w:after="0" w:line="240" w:lineRule="auto"/>
        <w:ind w:left="-567" w:firstLine="141"/>
        <w:jc w:val="center"/>
        <w:rPr>
          <w:rFonts w:ascii="Century Gothic" w:hAnsi="Century Gothic"/>
          <w:b/>
          <w:sz w:val="20"/>
          <w:szCs w:val="20"/>
        </w:rPr>
      </w:pPr>
      <w:r w:rsidRPr="008A4A9D">
        <w:rPr>
          <w:rFonts w:ascii="Century Gothic" w:hAnsi="Century Gothic"/>
          <w:b/>
          <w:sz w:val="20"/>
          <w:szCs w:val="20"/>
        </w:rPr>
        <w:t>SALE NOTICE FOR SALE OF IMMOVABLE PROPERTIES</w:t>
      </w:r>
    </w:p>
    <w:p w14:paraId="39C99482" w14:textId="77777777" w:rsidR="00F26E28" w:rsidRPr="008A4A9D" w:rsidRDefault="009A36E0">
      <w:pPr>
        <w:spacing w:after="0" w:line="240" w:lineRule="auto"/>
        <w:ind w:left="-567" w:firstLine="141"/>
        <w:jc w:val="center"/>
        <w:rPr>
          <w:rFonts w:ascii="Century Gothic" w:hAnsi="Century Gothic"/>
          <w:b/>
          <w:sz w:val="20"/>
          <w:szCs w:val="20"/>
        </w:rPr>
      </w:pPr>
      <w:r w:rsidRPr="008A4A9D">
        <w:rPr>
          <w:rFonts w:ascii="Century Gothic" w:hAnsi="Century Gothic"/>
          <w:b/>
          <w:sz w:val="20"/>
          <w:szCs w:val="20"/>
        </w:rPr>
        <w:t>[Under Proviso to Rule 8(6) of Security Interest (Enforcement) Rules]</w:t>
      </w:r>
    </w:p>
    <w:p w14:paraId="055323DC" w14:textId="1A4B755A" w:rsidR="00867587" w:rsidRDefault="00867587" w:rsidP="006D7B12">
      <w:pPr>
        <w:pStyle w:val="NoSpacing"/>
        <w:rPr>
          <w:rFonts w:ascii="Century Gothic" w:hAnsi="Century Gothic"/>
          <w:sz w:val="20"/>
          <w:szCs w:val="20"/>
        </w:rPr>
      </w:pPr>
    </w:p>
    <w:p w14:paraId="5BE1C0C1" w14:textId="77777777" w:rsidR="00E16ED4" w:rsidRPr="008A4A9D" w:rsidRDefault="00E16ED4" w:rsidP="006D7B12">
      <w:pPr>
        <w:pStyle w:val="NoSpacing"/>
        <w:rPr>
          <w:rFonts w:ascii="Century Gothic" w:hAnsi="Century Gothic"/>
          <w:sz w:val="20"/>
          <w:szCs w:val="20"/>
        </w:rPr>
      </w:pPr>
    </w:p>
    <w:p w14:paraId="61936039" w14:textId="77777777" w:rsidR="00F26E28" w:rsidRPr="00144455" w:rsidRDefault="009A36E0" w:rsidP="00144455">
      <w:pPr>
        <w:pStyle w:val="NoSpacing"/>
        <w:jc w:val="both"/>
        <w:rPr>
          <w:rFonts w:ascii="Century Gothic" w:hAnsi="Century Gothic"/>
        </w:rPr>
      </w:pPr>
      <w:r w:rsidRPr="00144455">
        <w:rPr>
          <w:rFonts w:ascii="Century Gothic" w:hAnsi="Century Gothic"/>
        </w:rPr>
        <w:t>E-Auction Sale Notice for Sale of Immovable Assets under the Securitisation and Reconstruction of Financial Assets and Enforcement of Security Interest Act, 2002 read with proviso to Rule 8 (6) of the Security Interest (Enforcement) Rules, 2002</w:t>
      </w:r>
      <w:r w:rsidR="00D129CF" w:rsidRPr="00144455">
        <w:rPr>
          <w:rFonts w:ascii="Century Gothic" w:hAnsi="Century Gothic"/>
        </w:rPr>
        <w:t xml:space="preserve"> </w:t>
      </w:r>
    </w:p>
    <w:p w14:paraId="6DDF5879" w14:textId="23555862" w:rsidR="00CC26EE" w:rsidRPr="00144455" w:rsidRDefault="009A36E0" w:rsidP="00CC26EE">
      <w:pPr>
        <w:pStyle w:val="NoSpacing"/>
        <w:jc w:val="both"/>
        <w:rPr>
          <w:rFonts w:ascii="Century Gothic" w:eastAsia="Century Gothic" w:hAnsi="Century Gothic" w:cs="Century Gothic"/>
        </w:rPr>
      </w:pPr>
      <w:r w:rsidRPr="00144455">
        <w:rPr>
          <w:rFonts w:ascii="Century Gothic" w:hAnsi="Century Gothic"/>
        </w:rPr>
        <w:t>Notice is hereby given to the public in general and i</w:t>
      </w:r>
      <w:r w:rsidR="003E032A" w:rsidRPr="00144455">
        <w:rPr>
          <w:rFonts w:ascii="Century Gothic" w:hAnsi="Century Gothic"/>
        </w:rPr>
        <w:t>n particular to the Borrowers</w:t>
      </w:r>
      <w:r w:rsidR="00E420A9" w:rsidRPr="00144455">
        <w:rPr>
          <w:rFonts w:ascii="Century Gothic" w:hAnsi="Century Gothic"/>
        </w:rPr>
        <w:t>/</w:t>
      </w:r>
      <w:r w:rsidRPr="00144455">
        <w:rPr>
          <w:rFonts w:ascii="Century Gothic" w:hAnsi="Century Gothic"/>
        </w:rPr>
        <w:t xml:space="preserve"> Guarantor</w:t>
      </w:r>
      <w:r w:rsidR="003E032A" w:rsidRPr="00144455">
        <w:rPr>
          <w:rFonts w:ascii="Century Gothic" w:hAnsi="Century Gothic"/>
        </w:rPr>
        <w:t>s</w:t>
      </w:r>
      <w:r w:rsidR="00E420A9" w:rsidRPr="00144455">
        <w:rPr>
          <w:rFonts w:ascii="Century Gothic" w:hAnsi="Century Gothic"/>
        </w:rPr>
        <w:t>/Mortgagors</w:t>
      </w:r>
      <w:r w:rsidRPr="00144455">
        <w:rPr>
          <w:rFonts w:ascii="Century Gothic" w:hAnsi="Century Gothic"/>
        </w:rPr>
        <w:t xml:space="preserve"> that the below described immovable property mortgaged/charged to the Secured Creditor, the constructive possession of which has been taken by the Authorised Officer of the Bank as Secured Creditor, will be sold on “As is where is”, “As is what is”, and “Whatever there is” </w:t>
      </w:r>
      <w:r w:rsidR="00E420A9" w:rsidRPr="00144455">
        <w:rPr>
          <w:rFonts w:ascii="Century Gothic" w:hAnsi="Century Gothic"/>
        </w:rPr>
        <w:t xml:space="preserve">on </w:t>
      </w:r>
      <w:r w:rsidR="00A84A92" w:rsidRPr="00A84A92">
        <w:rPr>
          <w:rFonts w:ascii="Century Gothic" w:hAnsi="Century Gothic"/>
          <w:b/>
          <w:bCs/>
        </w:rPr>
        <w:t>20.02.2026</w:t>
      </w:r>
      <w:r w:rsidR="00E420A9" w:rsidRPr="00F043D6">
        <w:rPr>
          <w:rFonts w:ascii="Century Gothic" w:hAnsi="Century Gothic"/>
        </w:rPr>
        <w:t xml:space="preserve"> </w:t>
      </w:r>
      <w:r w:rsidRPr="00F043D6">
        <w:rPr>
          <w:rFonts w:ascii="Century Gothic" w:hAnsi="Century Gothic"/>
        </w:rPr>
        <w:t xml:space="preserve">for recovery </w:t>
      </w:r>
      <w:r w:rsidR="00F30DB6" w:rsidRPr="00F043D6">
        <w:rPr>
          <w:rFonts w:ascii="Century Gothic" w:hAnsi="Century Gothic"/>
        </w:rPr>
        <w:t>t</w:t>
      </w:r>
      <w:r w:rsidR="00F30DB6" w:rsidRPr="00F043D6">
        <w:rPr>
          <w:rFonts w:ascii="Century Gothic" w:eastAsia="Century Gothic" w:hAnsi="Century Gothic" w:cs="Century Gothic"/>
          <w:color w:val="000000"/>
        </w:rPr>
        <w:t xml:space="preserve">he dues of the borrower </w:t>
      </w:r>
      <w:r w:rsidR="00F30DB6" w:rsidRPr="0057230D">
        <w:rPr>
          <w:rFonts w:ascii="Century Gothic" w:eastAsia="Century Gothic" w:hAnsi="Century Gothic" w:cs="Century Gothic"/>
          <w:color w:val="000000"/>
        </w:rPr>
        <w:t>as on</w:t>
      </w:r>
      <w:r w:rsidR="00F30DB6" w:rsidRPr="0057230D">
        <w:rPr>
          <w:rFonts w:ascii="Century Gothic" w:eastAsia="Century Gothic" w:hAnsi="Century Gothic" w:cs="Century Gothic"/>
          <w:b/>
          <w:color w:val="000000"/>
        </w:rPr>
        <w:t xml:space="preserve"> </w:t>
      </w:r>
      <w:r w:rsidR="00E069BA" w:rsidRPr="00B2125F">
        <w:rPr>
          <w:rFonts w:ascii="Century Gothic" w:eastAsia="Century Gothic" w:hAnsi="Century Gothic" w:cs="Century Gothic"/>
          <w:bCs/>
          <w:color w:val="000000"/>
        </w:rPr>
        <w:t>0</w:t>
      </w:r>
      <w:r w:rsidR="00D75802">
        <w:rPr>
          <w:rFonts w:ascii="Century Gothic" w:eastAsia="Century Gothic" w:hAnsi="Century Gothic" w:cs="Century Gothic"/>
          <w:bCs/>
          <w:color w:val="000000"/>
        </w:rPr>
        <w:t>8</w:t>
      </w:r>
      <w:r w:rsidR="00D129CF" w:rsidRPr="00B2125F">
        <w:rPr>
          <w:rFonts w:ascii="Century Gothic" w:eastAsia="Century Gothic" w:hAnsi="Century Gothic" w:cs="Century Gothic"/>
          <w:bCs/>
          <w:color w:val="000000"/>
        </w:rPr>
        <w:t>/</w:t>
      </w:r>
      <w:r w:rsidR="00B2125F" w:rsidRPr="00B2125F">
        <w:rPr>
          <w:rFonts w:ascii="Century Gothic" w:eastAsia="Century Gothic" w:hAnsi="Century Gothic" w:cs="Century Gothic"/>
          <w:bCs/>
          <w:color w:val="000000"/>
        </w:rPr>
        <w:t>1</w:t>
      </w:r>
      <w:r w:rsidR="00D75802">
        <w:rPr>
          <w:rFonts w:ascii="Century Gothic" w:eastAsia="Century Gothic" w:hAnsi="Century Gothic" w:cs="Century Gothic"/>
          <w:bCs/>
          <w:color w:val="000000"/>
        </w:rPr>
        <w:t>0</w:t>
      </w:r>
      <w:r w:rsidR="00D129CF" w:rsidRPr="00B2125F">
        <w:rPr>
          <w:rFonts w:ascii="Century Gothic" w:eastAsia="Century Gothic" w:hAnsi="Century Gothic" w:cs="Century Gothic"/>
          <w:color w:val="000000"/>
        </w:rPr>
        <w:t>/202</w:t>
      </w:r>
      <w:r w:rsidR="00535C6C" w:rsidRPr="00B2125F">
        <w:rPr>
          <w:rFonts w:ascii="Century Gothic" w:eastAsia="Century Gothic" w:hAnsi="Century Gothic" w:cs="Century Gothic"/>
          <w:color w:val="000000"/>
        </w:rPr>
        <w:t>5</w:t>
      </w:r>
      <w:r w:rsidR="00D129CF" w:rsidRPr="0057230D">
        <w:rPr>
          <w:rFonts w:ascii="Century Gothic" w:eastAsia="Century Gothic" w:hAnsi="Century Gothic" w:cs="Century Gothic"/>
        </w:rPr>
        <w:t xml:space="preserve"> </w:t>
      </w:r>
      <w:r w:rsidR="00F30DB6" w:rsidRPr="0057230D">
        <w:rPr>
          <w:rFonts w:ascii="Century Gothic" w:eastAsia="Century Gothic" w:hAnsi="Century Gothic" w:cs="Century Gothic"/>
        </w:rPr>
        <w:t>is</w:t>
      </w:r>
      <w:r w:rsidR="00F30DB6" w:rsidRPr="0057230D">
        <w:rPr>
          <w:rFonts w:ascii="Century Gothic" w:eastAsia="Century Gothic" w:hAnsi="Century Gothic" w:cs="Century Gothic"/>
          <w:color w:val="FF0000"/>
        </w:rPr>
        <w:t xml:space="preserve"> </w:t>
      </w:r>
      <w:r w:rsidR="00B10E24" w:rsidRPr="0057230D">
        <w:rPr>
          <w:rFonts w:ascii="Century Gothic" w:eastAsia="Century Gothic" w:hAnsi="Century Gothic" w:cs="Century Gothic"/>
        </w:rPr>
        <w:t>Rs.</w:t>
      </w:r>
      <w:r w:rsidR="00A45E8B">
        <w:rPr>
          <w:rFonts w:ascii="Century Gothic" w:eastAsia="Century Gothic" w:hAnsi="Century Gothic" w:cs="Century Gothic"/>
        </w:rPr>
        <w:t>30,21,98,081.81</w:t>
      </w:r>
      <w:r w:rsidR="007C12FA" w:rsidRPr="0057230D">
        <w:rPr>
          <w:rFonts w:ascii="Century Gothic" w:eastAsia="Century Gothic" w:hAnsi="Century Gothic" w:cs="Century Gothic"/>
        </w:rPr>
        <w:t>/</w:t>
      </w:r>
      <w:r w:rsidR="008853F1" w:rsidRPr="0057230D">
        <w:rPr>
          <w:rFonts w:ascii="Century Gothic" w:eastAsia="Century Gothic" w:hAnsi="Century Gothic" w:cs="Century Gothic"/>
        </w:rPr>
        <w:t>-</w:t>
      </w:r>
      <w:r w:rsidR="008853F1">
        <w:rPr>
          <w:rFonts w:ascii="Century Gothic" w:eastAsia="Century Gothic" w:hAnsi="Century Gothic" w:cs="Century Gothic"/>
        </w:rPr>
        <w:t xml:space="preserve"> </w:t>
      </w:r>
      <w:r w:rsidR="00D129CF" w:rsidRPr="00F043D6">
        <w:rPr>
          <w:rFonts w:ascii="Century Gothic" w:eastAsia="Century Gothic" w:hAnsi="Century Gothic" w:cs="Century Gothic"/>
          <w:color w:val="000000"/>
        </w:rPr>
        <w:t>from</w:t>
      </w:r>
      <w:r w:rsidR="00D129CF" w:rsidRPr="00144455">
        <w:rPr>
          <w:rFonts w:ascii="Century Gothic" w:eastAsia="Century Gothic" w:hAnsi="Century Gothic" w:cs="Century Gothic"/>
          <w:color w:val="000000"/>
        </w:rPr>
        <w:t xml:space="preserve"> the borrowers/guarantors/mortgagors. </w:t>
      </w:r>
      <w:bookmarkStart w:id="0" w:name="_Hlk195181841"/>
      <w:r w:rsidR="00D129CF" w:rsidRPr="00144455">
        <w:rPr>
          <w:rFonts w:ascii="Century Gothic" w:eastAsia="Century Gothic" w:hAnsi="Century Gothic" w:cs="Century Gothic"/>
          <w:color w:val="000000"/>
        </w:rPr>
        <w:t>1</w:t>
      </w:r>
      <w:r w:rsidR="00A25C33">
        <w:rPr>
          <w:rFonts w:ascii="Century Gothic" w:eastAsia="Century Gothic" w:hAnsi="Century Gothic" w:cs="Century Gothic"/>
          <w:color w:val="000000"/>
        </w:rPr>
        <w:t xml:space="preserve">. M/s Silverstream Plastics and Chemicals VI/410(1) Temple Road, Park Avenue, Aluva – 683101, 2. Mr. Hinsaf M H (Managing Partner) </w:t>
      </w:r>
      <w:r w:rsidR="00D129CF" w:rsidRPr="00144455">
        <w:rPr>
          <w:rFonts w:ascii="Century Gothic" w:eastAsia="Century Gothic" w:hAnsi="Century Gothic" w:cs="Century Gothic"/>
          <w:color w:val="000000"/>
        </w:rPr>
        <w:t xml:space="preserve"> </w:t>
      </w:r>
      <w:r w:rsidR="00A25C33">
        <w:rPr>
          <w:rFonts w:ascii="Century Gothic" w:eastAsia="Century Gothic" w:hAnsi="Century Gothic" w:cs="Century Gothic"/>
          <w:color w:val="000000"/>
        </w:rPr>
        <w:t xml:space="preserve">VI/410(1) Temple Road, Park Avenue, Aluva – 683101, 3. Ms. Hinshara M H (Partner) VI/410(1) Temple Road, Park Avenue, Aluva – 683101, 4. Mrs. Fathima Sanam Nassar M.K (Partner) VI/410(1) Temple Road, Park Avenue, Aluva – 683101, 5. Mrs. Fathima A(Partner) VI/410(1) Temple Road, Park Avenue, Aluva – 683101, 6. Fathima A (Guarantor/Legal Heirs of Hinfas M H/Mortgagor) New Shery Land, Santhosh Lane, Poorna Nagar Aluva – 683101, 7. Mr. Hinsaf M H (Guarantor/Mortgagor) New Sherry Land, Santhosh Lane, Poorna Nagar Aluva – 683101, 8. Ms. Hinshara M H New Shery Land, Santhosh Lane, Poorna Nagar Aluva – 683101, 9. Mrs. Fathima Sanam Nassar M.K(Guarantor/Legal Heirs of Hinfas M H/Mortgagor) New Shery Land, Santhosh Lane, Poorna Nagar Aluva </w:t>
      </w:r>
      <w:r w:rsidR="00CC26EE">
        <w:rPr>
          <w:rFonts w:ascii="Century Gothic" w:eastAsia="Century Gothic" w:hAnsi="Century Gothic" w:cs="Century Gothic"/>
          <w:color w:val="000000"/>
        </w:rPr>
        <w:t>–</w:t>
      </w:r>
      <w:r w:rsidR="00A25C33">
        <w:rPr>
          <w:rFonts w:ascii="Century Gothic" w:eastAsia="Century Gothic" w:hAnsi="Century Gothic" w:cs="Century Gothic"/>
          <w:color w:val="000000"/>
        </w:rPr>
        <w:t xml:space="preserve"> 683101</w:t>
      </w:r>
      <w:r w:rsidR="00CC26EE">
        <w:rPr>
          <w:rFonts w:ascii="Century Gothic" w:eastAsia="Century Gothic" w:hAnsi="Century Gothic" w:cs="Century Gothic"/>
          <w:color w:val="000000"/>
        </w:rPr>
        <w:t>, 9. Mrs Fathima Sanam Nassar M.K (Guarantor/Legal Heirs of Hinfas M H/Mortgagor) New Shery Land, Santhosh Lane, Poorna Nagar Aluva – 683101, 10. Golden Mouldings (Corporate Guarantee/Mortgagor) VI/410(1), Temple Road, Park Avenue, Aluva – 683101, 11. Ms. Ziyaanah Manadath Hinfas (Represented by his mother Mrs. Fathima Sanam Nassar M.K) D/o Late Hinfas M h, Sreerosh Nasheeman Apartment Kannothumchal, Thana P.O, Kannur 670012 (Legal heir of Hinfas M H), 12. Master Zohaan Manadath Hinfas (Represented by his mother Mrs. Fathima Sanam Nassar M.K) S/o Late Hinfas M h, Sreerosh Nasheeman Apartment Kannothumchal, Thana P.O, Kannur 670012 (Legal heir of Hinfas M H).</w:t>
      </w:r>
      <w:bookmarkEnd w:id="0"/>
    </w:p>
    <w:p w14:paraId="68CEBFBA" w14:textId="339BDA25" w:rsidR="00CC26EE" w:rsidRPr="00CC26EE" w:rsidRDefault="009A36E0" w:rsidP="00D467FB">
      <w:pPr>
        <w:autoSpaceDE w:val="0"/>
        <w:autoSpaceDN w:val="0"/>
        <w:adjustRightInd w:val="0"/>
        <w:spacing w:after="0"/>
        <w:jc w:val="center"/>
        <w:rPr>
          <w:rFonts w:ascii="Century Gothic" w:hAnsi="Century Gothic"/>
          <w:sz w:val="20"/>
          <w:szCs w:val="20"/>
        </w:rPr>
      </w:pPr>
      <w:r w:rsidRPr="008A4A9D">
        <w:rPr>
          <w:rFonts w:ascii="Century Gothic" w:eastAsia="Century Gothic" w:hAnsi="Century Gothic" w:cs="Century Gothic"/>
          <w:b/>
          <w:sz w:val="20"/>
          <w:szCs w:val="20"/>
          <w:u w:val="single"/>
        </w:rPr>
        <w:t>SCHEDULE OF PROPERTY (IES)</w:t>
      </w:r>
    </w:p>
    <w:p w14:paraId="03F2BFC6" w14:textId="7CFA0993" w:rsidR="00DA6582" w:rsidRPr="00DA6582" w:rsidRDefault="00DA6582" w:rsidP="00F25F34">
      <w:pPr>
        <w:tabs>
          <w:tab w:val="left" w:pos="4306"/>
        </w:tabs>
        <w:autoSpaceDE w:val="0"/>
        <w:autoSpaceDN w:val="0"/>
        <w:adjustRightInd w:val="0"/>
        <w:spacing w:after="0" w:line="240" w:lineRule="auto"/>
        <w:ind w:right="706"/>
        <w:jc w:val="both"/>
        <w:rPr>
          <w:rFonts w:ascii="Century Gothic" w:hAnsi="Century Gothic" w:cs="Century Gothic"/>
          <w:b/>
          <w:bCs/>
          <w:u w:val="single"/>
        </w:rPr>
      </w:pPr>
      <w:r>
        <w:rPr>
          <w:rFonts w:ascii="Century Gothic" w:hAnsi="Century Gothic" w:cs="Century Gothic"/>
          <w:b/>
          <w:bCs/>
          <w:u w:val="single"/>
        </w:rPr>
        <w:t>Property No.1</w:t>
      </w:r>
    </w:p>
    <w:p w14:paraId="6402C732" w14:textId="4CC6DC00" w:rsidR="00F25F34" w:rsidRPr="00CC26EE" w:rsidRDefault="00F25F34" w:rsidP="00F25F34">
      <w:pPr>
        <w:tabs>
          <w:tab w:val="left" w:pos="4306"/>
        </w:tabs>
        <w:autoSpaceDE w:val="0"/>
        <w:autoSpaceDN w:val="0"/>
        <w:adjustRightInd w:val="0"/>
        <w:spacing w:after="0" w:line="240" w:lineRule="auto"/>
        <w:ind w:right="706"/>
        <w:jc w:val="both"/>
        <w:rPr>
          <w:rFonts w:ascii="Century Gothic" w:hAnsi="Century Gothic" w:cs="Century Gothic"/>
        </w:rPr>
      </w:pPr>
      <w:r w:rsidRPr="00CC26EE">
        <w:rPr>
          <w:rFonts w:ascii="Century Gothic" w:hAnsi="Century Gothic" w:cs="Century Gothic"/>
        </w:rPr>
        <w:t xml:space="preserve">All that part and parcel of </w:t>
      </w:r>
      <w:r>
        <w:rPr>
          <w:rFonts w:ascii="Century Gothic" w:hAnsi="Century Gothic" w:cs="Century Gothic"/>
        </w:rPr>
        <w:t xml:space="preserve">74 </w:t>
      </w:r>
      <w:r w:rsidRPr="00CC26EE">
        <w:rPr>
          <w:rFonts w:ascii="Century Gothic" w:hAnsi="Century Gothic" w:cs="Century Gothic"/>
        </w:rPr>
        <w:t xml:space="preserve">ares of land </w:t>
      </w:r>
      <w:r>
        <w:rPr>
          <w:rFonts w:ascii="Century Gothic" w:hAnsi="Century Gothic" w:cs="Century Gothic"/>
        </w:rPr>
        <w:t xml:space="preserve">and building in Re Sy No. 74/1, Edakkad  village, Kannur owned by M.H Hinfas. </w:t>
      </w:r>
    </w:p>
    <w:p w14:paraId="0504333C" w14:textId="77777777" w:rsidR="00F25F34" w:rsidRPr="007A1D5C" w:rsidRDefault="00F25F34" w:rsidP="00F25F34">
      <w:pPr>
        <w:pStyle w:val="NoSpacing"/>
        <w:rPr>
          <w:rFonts w:ascii="Century Gothic" w:hAnsi="Century Gothic"/>
          <w:u w:val="single"/>
        </w:rPr>
      </w:pPr>
      <w:r w:rsidRPr="007A1D5C">
        <w:rPr>
          <w:rFonts w:ascii="Century Gothic" w:hAnsi="Century Gothic"/>
          <w:u w:val="single"/>
        </w:rPr>
        <w:t>Boundaries</w:t>
      </w:r>
    </w:p>
    <w:p w14:paraId="0D2E3428" w14:textId="77777777" w:rsidR="00F25F34" w:rsidRPr="007A1D5C" w:rsidRDefault="00F25F34" w:rsidP="00F25F34">
      <w:pPr>
        <w:pStyle w:val="NoSpacing"/>
        <w:rPr>
          <w:rFonts w:ascii="Century Gothic" w:hAnsi="Century Gothic"/>
        </w:rPr>
      </w:pPr>
      <w:r w:rsidRPr="007A1D5C">
        <w:rPr>
          <w:rFonts w:ascii="Century Gothic" w:hAnsi="Century Gothic"/>
        </w:rPr>
        <w:t xml:space="preserve">East: </w:t>
      </w:r>
      <w:r>
        <w:rPr>
          <w:rFonts w:ascii="Century Gothic" w:hAnsi="Century Gothic"/>
        </w:rPr>
        <w:t>Dry land</w:t>
      </w:r>
    </w:p>
    <w:p w14:paraId="40938E37" w14:textId="77777777" w:rsidR="00F25F34" w:rsidRPr="007A1D5C" w:rsidRDefault="00F25F34" w:rsidP="00F25F34">
      <w:pPr>
        <w:pStyle w:val="NoSpacing"/>
        <w:rPr>
          <w:rFonts w:ascii="Century Gothic" w:hAnsi="Century Gothic"/>
        </w:rPr>
      </w:pPr>
      <w:r w:rsidRPr="007A1D5C">
        <w:rPr>
          <w:rFonts w:ascii="Century Gothic" w:hAnsi="Century Gothic"/>
        </w:rPr>
        <w:t xml:space="preserve">North: </w:t>
      </w:r>
      <w:r>
        <w:rPr>
          <w:rFonts w:ascii="Century Gothic" w:hAnsi="Century Gothic"/>
        </w:rPr>
        <w:t>20 links wide pathway</w:t>
      </w:r>
    </w:p>
    <w:p w14:paraId="77C3A9D8" w14:textId="77777777" w:rsidR="00F25F34" w:rsidRPr="007A1D5C" w:rsidRDefault="00F25F34" w:rsidP="00F25F34">
      <w:pPr>
        <w:pStyle w:val="NoSpacing"/>
        <w:rPr>
          <w:rFonts w:ascii="Century Gothic" w:hAnsi="Century Gothic"/>
        </w:rPr>
      </w:pPr>
      <w:r w:rsidRPr="007A1D5C">
        <w:rPr>
          <w:rFonts w:ascii="Century Gothic" w:hAnsi="Century Gothic"/>
        </w:rPr>
        <w:t xml:space="preserve">West: </w:t>
      </w:r>
      <w:r>
        <w:rPr>
          <w:rFonts w:ascii="Century Gothic" w:hAnsi="Century Gothic"/>
        </w:rPr>
        <w:t>pathway</w:t>
      </w:r>
    </w:p>
    <w:p w14:paraId="6E068EA7" w14:textId="5C46D8C7" w:rsidR="00F25F34" w:rsidRPr="00144455" w:rsidRDefault="00F25F34" w:rsidP="00F25F34">
      <w:pPr>
        <w:pStyle w:val="NoSpacing"/>
        <w:rPr>
          <w:rFonts w:ascii="Century Gothic" w:hAnsi="Century Gothic" w:cs="Century Gothic"/>
        </w:rPr>
      </w:pPr>
      <w:r w:rsidRPr="007A1D5C">
        <w:rPr>
          <w:rFonts w:ascii="Century Gothic" w:hAnsi="Century Gothic"/>
        </w:rPr>
        <w:t xml:space="preserve">South: </w:t>
      </w:r>
      <w:r>
        <w:rPr>
          <w:rFonts w:ascii="Century Gothic" w:hAnsi="Century Gothic"/>
        </w:rPr>
        <w:t>Dry land</w:t>
      </w:r>
    </w:p>
    <w:tbl>
      <w:tblPr>
        <w:tblpPr w:leftFromText="180" w:rightFromText="180" w:vertAnchor="text" w:horzAnchor="margin" w:tblpY="60"/>
        <w:tblW w:w="0" w:type="auto"/>
        <w:tblCellMar>
          <w:left w:w="10" w:type="dxa"/>
          <w:right w:w="10" w:type="dxa"/>
        </w:tblCellMar>
        <w:tblLook w:val="0000" w:firstRow="0" w:lastRow="0" w:firstColumn="0" w:lastColumn="0" w:noHBand="0" w:noVBand="0"/>
      </w:tblPr>
      <w:tblGrid>
        <w:gridCol w:w="4423"/>
        <w:gridCol w:w="4549"/>
      </w:tblGrid>
      <w:tr w:rsidR="00F25F34" w:rsidRPr="00144455" w14:paraId="29F1824F" w14:textId="77777777" w:rsidTr="00C27882">
        <w:trPr>
          <w:trHeight w:val="343"/>
        </w:trPr>
        <w:tc>
          <w:tcPr>
            <w:tcW w:w="44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9B90CF" w14:textId="77777777" w:rsidR="00F25F34" w:rsidRPr="00144455" w:rsidRDefault="00F25F34" w:rsidP="00C27882">
            <w:pPr>
              <w:spacing w:after="0" w:line="240" w:lineRule="auto"/>
              <w:jc w:val="both"/>
              <w:rPr>
                <w:rFonts w:ascii="Century Gothic" w:hAnsi="Century Gothic"/>
              </w:rPr>
            </w:pPr>
            <w:r w:rsidRPr="00144455">
              <w:rPr>
                <w:rFonts w:ascii="Century Gothic" w:eastAsia="Century Gothic" w:hAnsi="Century Gothic" w:cs="Century Gothic"/>
              </w:rPr>
              <w:t>Reserve Price</w:t>
            </w:r>
          </w:p>
        </w:tc>
        <w:tc>
          <w:tcPr>
            <w:tcW w:w="4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0F1DA8" w14:textId="4CC26931" w:rsidR="00F25F34" w:rsidRPr="00144455" w:rsidRDefault="00F25F34" w:rsidP="00C27882">
            <w:pPr>
              <w:spacing w:after="0" w:line="240" w:lineRule="auto"/>
              <w:jc w:val="both"/>
              <w:rPr>
                <w:rFonts w:ascii="Century Gothic" w:hAnsi="Century Gothic"/>
              </w:rPr>
            </w:pPr>
            <w:r w:rsidRPr="00DA6582">
              <w:rPr>
                <w:rFonts w:ascii="Century Gothic" w:hAnsi="Century Gothic"/>
                <w:b/>
              </w:rPr>
              <w:t>Rs.</w:t>
            </w:r>
            <w:r w:rsidR="00DA6582" w:rsidRPr="00DA6582">
              <w:rPr>
                <w:rFonts w:ascii="Century Gothic" w:hAnsi="Century Gothic"/>
                <w:b/>
              </w:rPr>
              <w:t xml:space="preserve"> 1,97,86,000</w:t>
            </w:r>
            <w:r w:rsidRPr="00144455">
              <w:rPr>
                <w:rFonts w:ascii="Century Gothic" w:hAnsi="Century Gothic"/>
                <w:b/>
              </w:rPr>
              <w:t>/-</w:t>
            </w:r>
          </w:p>
        </w:tc>
      </w:tr>
      <w:tr w:rsidR="00F25F34" w:rsidRPr="00144455" w14:paraId="14238E42" w14:textId="77777777" w:rsidTr="00C27882">
        <w:trPr>
          <w:trHeight w:val="332"/>
        </w:trPr>
        <w:tc>
          <w:tcPr>
            <w:tcW w:w="44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20E718" w14:textId="77777777" w:rsidR="00F25F34" w:rsidRPr="00144455" w:rsidRDefault="00F25F34" w:rsidP="00C27882">
            <w:pPr>
              <w:spacing w:after="0" w:line="240" w:lineRule="auto"/>
              <w:jc w:val="both"/>
              <w:rPr>
                <w:rFonts w:ascii="Century Gothic" w:hAnsi="Century Gothic"/>
              </w:rPr>
            </w:pPr>
            <w:r w:rsidRPr="00144455">
              <w:rPr>
                <w:rFonts w:ascii="Century Gothic" w:eastAsia="Century Gothic" w:hAnsi="Century Gothic" w:cs="Century Gothic"/>
              </w:rPr>
              <w:t>EMD</w:t>
            </w:r>
          </w:p>
        </w:tc>
        <w:tc>
          <w:tcPr>
            <w:tcW w:w="4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4E47C1" w14:textId="5027BFE3" w:rsidR="00F25F34" w:rsidRPr="00144455" w:rsidRDefault="00F25F34" w:rsidP="00C27882">
            <w:pPr>
              <w:spacing w:after="0" w:line="240" w:lineRule="auto"/>
              <w:jc w:val="both"/>
              <w:rPr>
                <w:rFonts w:ascii="Century Gothic" w:hAnsi="Century Gothic"/>
              </w:rPr>
            </w:pPr>
            <w:r>
              <w:rPr>
                <w:rFonts w:ascii="Century Gothic" w:hAnsi="Century Gothic"/>
                <w:b/>
              </w:rPr>
              <w:t>Rs.</w:t>
            </w:r>
            <w:r w:rsidR="00DA6582">
              <w:rPr>
                <w:rFonts w:ascii="Century Gothic" w:hAnsi="Century Gothic"/>
                <w:b/>
              </w:rPr>
              <w:t xml:space="preserve"> 19,78,600</w:t>
            </w:r>
            <w:r w:rsidRPr="00144455">
              <w:rPr>
                <w:rFonts w:ascii="Century Gothic" w:hAnsi="Century Gothic"/>
                <w:b/>
              </w:rPr>
              <w:t>/-</w:t>
            </w:r>
          </w:p>
        </w:tc>
      </w:tr>
    </w:tbl>
    <w:p w14:paraId="331536F8" w14:textId="77777777" w:rsidR="00F25F34" w:rsidRPr="00144455" w:rsidRDefault="00F25F34" w:rsidP="00F25F34">
      <w:pPr>
        <w:autoSpaceDE w:val="0"/>
        <w:autoSpaceDN w:val="0"/>
        <w:adjustRightInd w:val="0"/>
        <w:spacing w:after="0" w:line="240" w:lineRule="auto"/>
        <w:jc w:val="both"/>
        <w:rPr>
          <w:rFonts w:ascii="Century Gothic" w:hAnsi="Century Gothic" w:cs="Century Gothic"/>
        </w:rPr>
      </w:pPr>
    </w:p>
    <w:p w14:paraId="4FEA9C63" w14:textId="77777777" w:rsidR="00F25F34" w:rsidRPr="00144455" w:rsidRDefault="00F25F34" w:rsidP="00F25F34">
      <w:pPr>
        <w:autoSpaceDE w:val="0"/>
        <w:autoSpaceDN w:val="0"/>
        <w:adjustRightInd w:val="0"/>
        <w:spacing w:after="0" w:line="240" w:lineRule="auto"/>
        <w:jc w:val="both"/>
        <w:rPr>
          <w:rFonts w:ascii="Century Gothic" w:hAnsi="Century Gothic" w:cs="Century Gothic"/>
        </w:rPr>
      </w:pPr>
    </w:p>
    <w:p w14:paraId="767E6910" w14:textId="77777777" w:rsidR="00F25F34" w:rsidRPr="00144455" w:rsidRDefault="00F25F34" w:rsidP="00F25F34">
      <w:pPr>
        <w:spacing w:after="0" w:line="240" w:lineRule="auto"/>
        <w:jc w:val="both"/>
        <w:rPr>
          <w:rFonts w:ascii="Century Gothic" w:eastAsia="Century Gothic" w:hAnsi="Century Gothic" w:cs="Century Gothic"/>
        </w:rPr>
      </w:pPr>
    </w:p>
    <w:p w14:paraId="6A91889D" w14:textId="3FF6AE06" w:rsidR="00F25F34" w:rsidRPr="00D36E4D" w:rsidRDefault="00F25F34" w:rsidP="00F25F34">
      <w:pPr>
        <w:pStyle w:val="ListParagraph"/>
        <w:numPr>
          <w:ilvl w:val="0"/>
          <w:numId w:val="7"/>
        </w:numPr>
        <w:autoSpaceDE w:val="0"/>
        <w:autoSpaceDN w:val="0"/>
        <w:adjustRightInd w:val="0"/>
        <w:spacing w:after="0" w:line="240" w:lineRule="auto"/>
        <w:jc w:val="both"/>
        <w:rPr>
          <w:rFonts w:ascii="Century Gothic" w:hAnsi="Century Gothic" w:cs="Century Gothic"/>
        </w:rPr>
      </w:pPr>
      <w:r w:rsidRPr="00D36E4D">
        <w:rPr>
          <w:rFonts w:ascii="Century Gothic" w:hAnsi="Century Gothic" w:cs="Century Gothic"/>
        </w:rPr>
        <w:t>Court order/Revenue order for Rs. 2,50,00,000/- by Sub Court North Paravur registered as F178/2023 on 27.11.2023.</w:t>
      </w:r>
    </w:p>
    <w:p w14:paraId="6C32EE56" w14:textId="16796838" w:rsidR="00F25F34" w:rsidRDefault="00F25F34" w:rsidP="00F25F34">
      <w:pPr>
        <w:pStyle w:val="ListParagraph"/>
        <w:numPr>
          <w:ilvl w:val="0"/>
          <w:numId w:val="7"/>
        </w:numPr>
        <w:autoSpaceDE w:val="0"/>
        <w:autoSpaceDN w:val="0"/>
        <w:adjustRightInd w:val="0"/>
        <w:spacing w:after="0" w:line="240" w:lineRule="auto"/>
        <w:contextualSpacing w:val="0"/>
        <w:jc w:val="both"/>
        <w:rPr>
          <w:rFonts w:ascii="Century Gothic" w:hAnsi="Century Gothic" w:cs="Century Gothic"/>
        </w:rPr>
      </w:pPr>
      <w:r w:rsidRPr="00D36E4D">
        <w:rPr>
          <w:rFonts w:ascii="Century Gothic" w:hAnsi="Century Gothic" w:cs="Century Gothic"/>
        </w:rPr>
        <w:lastRenderedPageBreak/>
        <w:t>A court revenue order for Rs. 1,00,00,000/- by Addl Sub court North Paravur registered as F179/2023 on 27.11.2023.</w:t>
      </w:r>
    </w:p>
    <w:p w14:paraId="64668BD0" w14:textId="30885FFB" w:rsidR="00D97DE6" w:rsidRDefault="00D97DE6" w:rsidP="0048766D">
      <w:pPr>
        <w:autoSpaceDE w:val="0"/>
        <w:autoSpaceDN w:val="0"/>
        <w:adjustRightInd w:val="0"/>
        <w:spacing w:after="0" w:line="240" w:lineRule="auto"/>
        <w:rPr>
          <w:rFonts w:ascii="Century Gothic" w:eastAsiaTheme="minorHAnsi" w:hAnsi="Century Gothic" w:cs="Century Gothic,Bold"/>
          <w:b/>
          <w:bCs/>
          <w:color w:val="000000"/>
          <w:sz w:val="21"/>
          <w:szCs w:val="21"/>
          <w:u w:val="single"/>
          <w:lang w:eastAsia="en-US"/>
        </w:rPr>
      </w:pPr>
    </w:p>
    <w:p w14:paraId="7AD6F4D9" w14:textId="648E0D1D" w:rsidR="00845D4B" w:rsidRDefault="00845D4B" w:rsidP="0048766D">
      <w:pPr>
        <w:autoSpaceDE w:val="0"/>
        <w:autoSpaceDN w:val="0"/>
        <w:adjustRightInd w:val="0"/>
        <w:spacing w:after="0" w:line="240" w:lineRule="auto"/>
        <w:rPr>
          <w:rFonts w:ascii="Century Gothic" w:eastAsiaTheme="minorHAnsi" w:hAnsi="Century Gothic" w:cs="Century Gothic,Bold"/>
          <w:b/>
          <w:bCs/>
          <w:color w:val="000000"/>
          <w:sz w:val="21"/>
          <w:szCs w:val="21"/>
          <w:u w:val="single"/>
          <w:lang w:eastAsia="en-US"/>
        </w:rPr>
      </w:pPr>
      <w:r>
        <w:rPr>
          <w:noProof/>
        </w:rPr>
        <w:drawing>
          <wp:inline distT="0" distB="0" distL="0" distR="0" wp14:anchorId="6BCE1C37" wp14:editId="4B4D038D">
            <wp:extent cx="1901825" cy="1901825"/>
            <wp:effectExtent l="0" t="0" r="3175" b="3175"/>
            <wp:docPr id="1" name="Picture 1"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1825" cy="1901825"/>
                    </a:xfrm>
                    <a:prstGeom prst="rect">
                      <a:avLst/>
                    </a:prstGeom>
                    <a:noFill/>
                    <a:ln>
                      <a:noFill/>
                    </a:ln>
                  </pic:spPr>
                </pic:pic>
              </a:graphicData>
            </a:graphic>
          </wp:inline>
        </w:drawing>
      </w:r>
    </w:p>
    <w:p w14:paraId="49885D84" w14:textId="1924EF43" w:rsidR="0048766D" w:rsidRDefault="0048766D" w:rsidP="0048766D">
      <w:pPr>
        <w:autoSpaceDE w:val="0"/>
        <w:autoSpaceDN w:val="0"/>
        <w:adjustRightInd w:val="0"/>
        <w:spacing w:after="0" w:line="240" w:lineRule="auto"/>
        <w:rPr>
          <w:rFonts w:ascii="Century Gothic" w:eastAsiaTheme="minorHAnsi" w:hAnsi="Century Gothic" w:cs="Century Gothic,Bold"/>
          <w:b/>
          <w:bCs/>
          <w:color w:val="000000"/>
          <w:sz w:val="21"/>
          <w:szCs w:val="21"/>
          <w:u w:val="single"/>
          <w:lang w:eastAsia="en-US"/>
        </w:rPr>
      </w:pPr>
      <w:r>
        <w:rPr>
          <w:rFonts w:ascii="Century Gothic" w:eastAsiaTheme="minorHAnsi" w:hAnsi="Century Gothic" w:cs="Century Gothic,Bold"/>
          <w:b/>
          <w:bCs/>
          <w:color w:val="000000"/>
          <w:sz w:val="21"/>
          <w:szCs w:val="21"/>
          <w:u w:val="single"/>
          <w:lang w:eastAsia="en-US"/>
        </w:rPr>
        <w:t xml:space="preserve">Property No.2: </w:t>
      </w:r>
    </w:p>
    <w:p w14:paraId="38FB965C" w14:textId="26C42A08" w:rsidR="0048766D" w:rsidRDefault="0048766D" w:rsidP="0048766D">
      <w:pPr>
        <w:autoSpaceDE w:val="0"/>
        <w:autoSpaceDN w:val="0"/>
        <w:adjustRightInd w:val="0"/>
        <w:spacing w:after="0" w:line="240" w:lineRule="auto"/>
        <w:rPr>
          <w:rFonts w:ascii="Century Gothic" w:eastAsiaTheme="minorHAnsi" w:hAnsi="Century Gothic" w:cs="Century Gothic,Bold"/>
          <w:b/>
          <w:bCs/>
          <w:color w:val="000000"/>
          <w:sz w:val="21"/>
          <w:szCs w:val="21"/>
          <w:u w:val="single"/>
          <w:lang w:eastAsia="en-US"/>
        </w:rPr>
      </w:pPr>
    </w:p>
    <w:p w14:paraId="435FE5EC" w14:textId="77777777" w:rsidR="0048766D" w:rsidRPr="00CC26EE" w:rsidRDefault="0048766D" w:rsidP="0048766D">
      <w:pPr>
        <w:tabs>
          <w:tab w:val="left" w:pos="4306"/>
        </w:tabs>
        <w:autoSpaceDE w:val="0"/>
        <w:autoSpaceDN w:val="0"/>
        <w:adjustRightInd w:val="0"/>
        <w:spacing w:after="0" w:line="240" w:lineRule="auto"/>
        <w:ind w:right="706"/>
        <w:jc w:val="both"/>
        <w:rPr>
          <w:rFonts w:ascii="Century Gothic" w:hAnsi="Century Gothic" w:cs="Century Gothic"/>
        </w:rPr>
      </w:pPr>
      <w:r w:rsidRPr="00CC26EE">
        <w:rPr>
          <w:rFonts w:ascii="Century Gothic" w:hAnsi="Century Gothic" w:cs="Century Gothic"/>
        </w:rPr>
        <w:t xml:space="preserve">All that part and parcel of 12.14 ares of land with go down building in Sy No: 71/1/3 of Block 31 (Old Sy No. 151/1) in Aluva East Village, Aluva Taluk, Ernakulam District in the name of Smt. Fathima </w:t>
      </w:r>
    </w:p>
    <w:p w14:paraId="51045C22" w14:textId="77777777" w:rsidR="0048766D" w:rsidRDefault="0048766D" w:rsidP="0048766D">
      <w:pPr>
        <w:pStyle w:val="NoSpacing"/>
        <w:rPr>
          <w:rFonts w:ascii="Century Gothic" w:hAnsi="Century Gothic"/>
          <w:u w:val="single"/>
        </w:rPr>
      </w:pPr>
    </w:p>
    <w:p w14:paraId="2F4F768B" w14:textId="77777777" w:rsidR="0048766D" w:rsidRPr="007A1D5C" w:rsidRDefault="0048766D" w:rsidP="0048766D">
      <w:pPr>
        <w:pStyle w:val="NoSpacing"/>
        <w:rPr>
          <w:rFonts w:ascii="Century Gothic" w:hAnsi="Century Gothic"/>
          <w:u w:val="single"/>
        </w:rPr>
      </w:pPr>
      <w:r w:rsidRPr="007A1D5C">
        <w:rPr>
          <w:rFonts w:ascii="Century Gothic" w:hAnsi="Century Gothic"/>
          <w:u w:val="single"/>
        </w:rPr>
        <w:t>Boundaries</w:t>
      </w:r>
    </w:p>
    <w:p w14:paraId="16838572" w14:textId="77777777" w:rsidR="0048766D" w:rsidRPr="007A1D5C" w:rsidRDefault="0048766D" w:rsidP="0048766D">
      <w:pPr>
        <w:pStyle w:val="NoSpacing"/>
        <w:rPr>
          <w:rFonts w:ascii="Century Gothic" w:hAnsi="Century Gothic"/>
        </w:rPr>
      </w:pPr>
      <w:r w:rsidRPr="007A1D5C">
        <w:rPr>
          <w:rFonts w:ascii="Century Gothic" w:hAnsi="Century Gothic"/>
        </w:rPr>
        <w:t>East: Property of Ummen</w:t>
      </w:r>
    </w:p>
    <w:p w14:paraId="4EA31CD0" w14:textId="77777777" w:rsidR="0048766D" w:rsidRPr="007A1D5C" w:rsidRDefault="0048766D" w:rsidP="0048766D">
      <w:pPr>
        <w:pStyle w:val="NoSpacing"/>
        <w:rPr>
          <w:rFonts w:ascii="Century Gothic" w:hAnsi="Century Gothic"/>
        </w:rPr>
      </w:pPr>
      <w:r w:rsidRPr="007A1D5C">
        <w:rPr>
          <w:rFonts w:ascii="Century Gothic" w:hAnsi="Century Gothic"/>
        </w:rPr>
        <w:t>North: Panchayath Road</w:t>
      </w:r>
    </w:p>
    <w:p w14:paraId="62952C74" w14:textId="77777777" w:rsidR="0048766D" w:rsidRPr="007A1D5C" w:rsidRDefault="0048766D" w:rsidP="0048766D">
      <w:pPr>
        <w:pStyle w:val="NoSpacing"/>
        <w:rPr>
          <w:rFonts w:ascii="Century Gothic" w:hAnsi="Century Gothic"/>
        </w:rPr>
      </w:pPr>
      <w:r w:rsidRPr="007A1D5C">
        <w:rPr>
          <w:rFonts w:ascii="Century Gothic" w:hAnsi="Century Gothic"/>
        </w:rPr>
        <w:t>West: Property of George</w:t>
      </w:r>
    </w:p>
    <w:p w14:paraId="0FD756A1" w14:textId="77777777" w:rsidR="0048766D" w:rsidRPr="007A1D5C" w:rsidRDefault="0048766D" w:rsidP="0048766D">
      <w:pPr>
        <w:pStyle w:val="NoSpacing"/>
        <w:rPr>
          <w:rFonts w:ascii="Century Gothic" w:hAnsi="Century Gothic"/>
        </w:rPr>
      </w:pPr>
      <w:r w:rsidRPr="007A1D5C">
        <w:rPr>
          <w:rFonts w:ascii="Century Gothic" w:hAnsi="Century Gothic"/>
        </w:rPr>
        <w:t>South: Property of Ummen</w:t>
      </w:r>
    </w:p>
    <w:p w14:paraId="532314F6" w14:textId="389A0A05" w:rsidR="0048766D" w:rsidRDefault="0048766D" w:rsidP="0048766D">
      <w:pPr>
        <w:spacing w:after="0" w:line="240" w:lineRule="auto"/>
        <w:jc w:val="both"/>
        <w:rPr>
          <w:rFonts w:ascii="Century Gothic" w:eastAsia="Century Gothic" w:hAnsi="Century Gothic" w:cs="Century Gothic"/>
        </w:rPr>
      </w:pPr>
    </w:p>
    <w:p w14:paraId="087F3EA8" w14:textId="626F0225" w:rsidR="00845D4B" w:rsidRDefault="00845D4B" w:rsidP="0048766D">
      <w:pPr>
        <w:spacing w:after="0" w:line="240" w:lineRule="auto"/>
        <w:jc w:val="both"/>
        <w:rPr>
          <w:rFonts w:ascii="Century Gothic" w:eastAsia="Century Gothic" w:hAnsi="Century Gothic" w:cs="Century Gothic"/>
        </w:rPr>
      </w:pPr>
      <w:r>
        <w:rPr>
          <w:noProof/>
        </w:rPr>
        <w:drawing>
          <wp:inline distT="0" distB="0" distL="0" distR="0" wp14:anchorId="5356419D" wp14:editId="23612FAF">
            <wp:extent cx="1901825" cy="1901825"/>
            <wp:effectExtent l="0" t="0" r="317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1825" cy="1901825"/>
                    </a:xfrm>
                    <a:prstGeom prst="rect">
                      <a:avLst/>
                    </a:prstGeom>
                    <a:noFill/>
                    <a:ln>
                      <a:noFill/>
                    </a:ln>
                  </pic:spPr>
                </pic:pic>
              </a:graphicData>
            </a:graphic>
          </wp:inline>
        </w:drawing>
      </w:r>
    </w:p>
    <w:p w14:paraId="03E7FD3C" w14:textId="77777777" w:rsidR="0048766D" w:rsidRPr="00144455" w:rsidRDefault="0048766D" w:rsidP="0048766D">
      <w:pPr>
        <w:pStyle w:val="NoSpacing"/>
        <w:rPr>
          <w:rFonts w:ascii="Century Gothic" w:hAnsi="Century Gothic" w:cs="Century Gothic"/>
        </w:rPr>
      </w:pPr>
    </w:p>
    <w:tbl>
      <w:tblPr>
        <w:tblpPr w:leftFromText="180" w:rightFromText="180" w:vertAnchor="text" w:horzAnchor="margin" w:tblpY="60"/>
        <w:tblW w:w="0" w:type="auto"/>
        <w:tblCellMar>
          <w:left w:w="10" w:type="dxa"/>
          <w:right w:w="10" w:type="dxa"/>
        </w:tblCellMar>
        <w:tblLook w:val="0000" w:firstRow="0" w:lastRow="0" w:firstColumn="0" w:lastColumn="0" w:noHBand="0" w:noVBand="0"/>
      </w:tblPr>
      <w:tblGrid>
        <w:gridCol w:w="4423"/>
        <w:gridCol w:w="4549"/>
      </w:tblGrid>
      <w:tr w:rsidR="0048766D" w:rsidRPr="00144455" w14:paraId="07B2011D" w14:textId="77777777" w:rsidTr="00FB3E50">
        <w:trPr>
          <w:trHeight w:val="343"/>
        </w:trPr>
        <w:tc>
          <w:tcPr>
            <w:tcW w:w="44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EA8E6E" w14:textId="77777777" w:rsidR="0048766D" w:rsidRPr="00144455" w:rsidRDefault="0048766D" w:rsidP="00FB3E50">
            <w:pPr>
              <w:spacing w:after="0" w:line="240" w:lineRule="auto"/>
              <w:jc w:val="both"/>
              <w:rPr>
                <w:rFonts w:ascii="Century Gothic" w:hAnsi="Century Gothic"/>
              </w:rPr>
            </w:pPr>
            <w:r w:rsidRPr="00144455">
              <w:rPr>
                <w:rFonts w:ascii="Century Gothic" w:eastAsia="Century Gothic" w:hAnsi="Century Gothic" w:cs="Century Gothic"/>
              </w:rPr>
              <w:t>Reserve Price</w:t>
            </w:r>
          </w:p>
        </w:tc>
        <w:tc>
          <w:tcPr>
            <w:tcW w:w="4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671589" w14:textId="53D25192" w:rsidR="0048766D" w:rsidRPr="00144455" w:rsidRDefault="0048766D" w:rsidP="00FB3E50">
            <w:pPr>
              <w:spacing w:after="0" w:line="240" w:lineRule="auto"/>
              <w:jc w:val="both"/>
              <w:rPr>
                <w:rFonts w:ascii="Century Gothic" w:hAnsi="Century Gothic"/>
              </w:rPr>
            </w:pPr>
            <w:r>
              <w:rPr>
                <w:rFonts w:ascii="Century Gothic" w:hAnsi="Century Gothic"/>
                <w:b/>
              </w:rPr>
              <w:t>Rs.1,31</w:t>
            </w:r>
            <w:r w:rsidRPr="00144455">
              <w:rPr>
                <w:rFonts w:ascii="Century Gothic" w:hAnsi="Century Gothic"/>
                <w:b/>
              </w:rPr>
              <w:t>,</w:t>
            </w:r>
            <w:r>
              <w:rPr>
                <w:rFonts w:ascii="Century Gothic" w:hAnsi="Century Gothic"/>
                <w:b/>
              </w:rPr>
              <w:t>36</w:t>
            </w:r>
            <w:r w:rsidRPr="00144455">
              <w:rPr>
                <w:rFonts w:ascii="Century Gothic" w:hAnsi="Century Gothic"/>
                <w:b/>
              </w:rPr>
              <w:t>,</w:t>
            </w:r>
            <w:r>
              <w:rPr>
                <w:rFonts w:ascii="Century Gothic" w:hAnsi="Century Gothic"/>
                <w:b/>
              </w:rPr>
              <w:t>060</w:t>
            </w:r>
            <w:r w:rsidRPr="00144455">
              <w:rPr>
                <w:rFonts w:ascii="Century Gothic" w:hAnsi="Century Gothic"/>
                <w:b/>
              </w:rPr>
              <w:t>/-</w:t>
            </w:r>
          </w:p>
        </w:tc>
      </w:tr>
      <w:tr w:rsidR="0048766D" w:rsidRPr="00144455" w14:paraId="434EE498" w14:textId="77777777" w:rsidTr="00FB3E50">
        <w:trPr>
          <w:trHeight w:val="332"/>
        </w:trPr>
        <w:tc>
          <w:tcPr>
            <w:tcW w:w="44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E16EEE" w14:textId="77777777" w:rsidR="0048766D" w:rsidRPr="00144455" w:rsidRDefault="0048766D" w:rsidP="00FB3E50">
            <w:pPr>
              <w:spacing w:after="0" w:line="240" w:lineRule="auto"/>
              <w:jc w:val="both"/>
              <w:rPr>
                <w:rFonts w:ascii="Century Gothic" w:hAnsi="Century Gothic"/>
              </w:rPr>
            </w:pPr>
            <w:r w:rsidRPr="00144455">
              <w:rPr>
                <w:rFonts w:ascii="Century Gothic" w:eastAsia="Century Gothic" w:hAnsi="Century Gothic" w:cs="Century Gothic"/>
              </w:rPr>
              <w:t>EMD</w:t>
            </w:r>
          </w:p>
        </w:tc>
        <w:tc>
          <w:tcPr>
            <w:tcW w:w="4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697F8C" w14:textId="6E035DD6" w:rsidR="0048766D" w:rsidRPr="00144455" w:rsidRDefault="0048766D" w:rsidP="00FB3E50">
            <w:pPr>
              <w:spacing w:after="0" w:line="240" w:lineRule="auto"/>
              <w:jc w:val="both"/>
              <w:rPr>
                <w:rFonts w:ascii="Century Gothic" w:hAnsi="Century Gothic"/>
              </w:rPr>
            </w:pPr>
            <w:r>
              <w:rPr>
                <w:rFonts w:ascii="Century Gothic" w:hAnsi="Century Gothic"/>
                <w:b/>
              </w:rPr>
              <w:t>Rs.13,13,606</w:t>
            </w:r>
            <w:r w:rsidRPr="00144455">
              <w:rPr>
                <w:rFonts w:ascii="Century Gothic" w:hAnsi="Century Gothic"/>
                <w:b/>
              </w:rPr>
              <w:t>/-</w:t>
            </w:r>
          </w:p>
        </w:tc>
      </w:tr>
    </w:tbl>
    <w:p w14:paraId="44A460AD" w14:textId="77777777" w:rsidR="0048766D" w:rsidRPr="00144455" w:rsidRDefault="0048766D" w:rsidP="0048766D">
      <w:pPr>
        <w:autoSpaceDE w:val="0"/>
        <w:autoSpaceDN w:val="0"/>
        <w:adjustRightInd w:val="0"/>
        <w:spacing w:after="0" w:line="240" w:lineRule="auto"/>
        <w:jc w:val="both"/>
        <w:rPr>
          <w:rFonts w:ascii="Century Gothic" w:hAnsi="Century Gothic" w:cs="Century Gothic"/>
        </w:rPr>
      </w:pPr>
    </w:p>
    <w:p w14:paraId="711DB54C" w14:textId="77777777" w:rsidR="0048766D" w:rsidRPr="00144455" w:rsidRDefault="0048766D" w:rsidP="0048766D">
      <w:pPr>
        <w:autoSpaceDE w:val="0"/>
        <w:autoSpaceDN w:val="0"/>
        <w:adjustRightInd w:val="0"/>
        <w:spacing w:after="0" w:line="240" w:lineRule="auto"/>
        <w:jc w:val="both"/>
        <w:rPr>
          <w:rFonts w:ascii="Century Gothic" w:hAnsi="Century Gothic" w:cs="Century Gothic"/>
        </w:rPr>
      </w:pPr>
    </w:p>
    <w:p w14:paraId="1BC10665" w14:textId="77777777" w:rsidR="0048766D" w:rsidRPr="00144455" w:rsidRDefault="0048766D" w:rsidP="0048766D">
      <w:pPr>
        <w:spacing w:after="0" w:line="240" w:lineRule="auto"/>
        <w:jc w:val="both"/>
        <w:rPr>
          <w:rFonts w:ascii="Century Gothic" w:eastAsia="Century Gothic" w:hAnsi="Century Gothic" w:cs="Century Gothic"/>
        </w:rPr>
      </w:pPr>
    </w:p>
    <w:p w14:paraId="571F05D1" w14:textId="77777777" w:rsidR="0048766D" w:rsidRPr="00FE7B93" w:rsidRDefault="0048766D" w:rsidP="0048766D">
      <w:pPr>
        <w:pStyle w:val="ListParagraph"/>
        <w:numPr>
          <w:ilvl w:val="0"/>
          <w:numId w:val="11"/>
        </w:numPr>
        <w:autoSpaceDE w:val="0"/>
        <w:autoSpaceDN w:val="0"/>
        <w:adjustRightInd w:val="0"/>
        <w:spacing w:after="0" w:line="240" w:lineRule="auto"/>
        <w:jc w:val="both"/>
        <w:rPr>
          <w:rFonts w:ascii="Century Gothic" w:hAnsi="Century Gothic" w:cs="Century Gothic"/>
        </w:rPr>
      </w:pPr>
      <w:r w:rsidRPr="00FE7B93">
        <w:rPr>
          <w:rFonts w:ascii="Century Gothic" w:hAnsi="Century Gothic" w:cs="Century Gothic"/>
        </w:rPr>
        <w:t>Court order/Revenue order for Rs. 70, 00, 0000/- by Sub Court North Paravur registered as F475/2023 on 29.09.2023.</w:t>
      </w:r>
    </w:p>
    <w:p w14:paraId="5C2EF472" w14:textId="77777777" w:rsidR="0048766D" w:rsidRPr="00CC26EE" w:rsidRDefault="0048766D" w:rsidP="0048766D">
      <w:pPr>
        <w:pStyle w:val="ListParagraph"/>
        <w:numPr>
          <w:ilvl w:val="0"/>
          <w:numId w:val="11"/>
        </w:numPr>
        <w:autoSpaceDE w:val="0"/>
        <w:autoSpaceDN w:val="0"/>
        <w:adjustRightInd w:val="0"/>
        <w:spacing w:after="0" w:line="240" w:lineRule="auto"/>
        <w:contextualSpacing w:val="0"/>
        <w:jc w:val="both"/>
        <w:rPr>
          <w:rFonts w:ascii="Century Gothic" w:hAnsi="Century Gothic" w:cs="Century Gothic"/>
        </w:rPr>
      </w:pPr>
      <w:r w:rsidRPr="00CC26EE">
        <w:rPr>
          <w:rFonts w:ascii="Century Gothic" w:hAnsi="Century Gothic" w:cs="Century Gothic"/>
        </w:rPr>
        <w:t>A court revenue order for Rs. 65, 00, 00,00/- by Addl Sub court North Paravur registered as F476/2023 on 29.09.2023.</w:t>
      </w:r>
    </w:p>
    <w:p w14:paraId="1064AB3C" w14:textId="77777777" w:rsidR="0048766D" w:rsidRPr="00CC26EE" w:rsidRDefault="0048766D" w:rsidP="0048766D">
      <w:pPr>
        <w:pStyle w:val="ListParagraph"/>
        <w:numPr>
          <w:ilvl w:val="0"/>
          <w:numId w:val="11"/>
        </w:numPr>
        <w:autoSpaceDE w:val="0"/>
        <w:autoSpaceDN w:val="0"/>
        <w:adjustRightInd w:val="0"/>
        <w:spacing w:after="0" w:line="240" w:lineRule="auto"/>
        <w:contextualSpacing w:val="0"/>
        <w:jc w:val="both"/>
        <w:rPr>
          <w:rFonts w:ascii="Century Gothic" w:hAnsi="Century Gothic" w:cs="Century Gothic"/>
        </w:rPr>
      </w:pPr>
      <w:r w:rsidRPr="00CC26EE">
        <w:rPr>
          <w:rFonts w:ascii="Century Gothic" w:hAnsi="Century Gothic" w:cs="Century Gothic"/>
        </w:rPr>
        <w:t>Court revenue order for Rs. 25, 00, 00,000/- registered as F589/2023 on 23.11.2023.</w:t>
      </w:r>
    </w:p>
    <w:p w14:paraId="0109CCE8" w14:textId="77777777" w:rsidR="0048766D" w:rsidRPr="00CC26EE" w:rsidRDefault="0048766D" w:rsidP="0048766D">
      <w:pPr>
        <w:pStyle w:val="ListParagraph"/>
        <w:numPr>
          <w:ilvl w:val="0"/>
          <w:numId w:val="11"/>
        </w:numPr>
        <w:spacing w:after="0" w:line="240" w:lineRule="auto"/>
        <w:jc w:val="both"/>
        <w:rPr>
          <w:rFonts w:ascii="Century Gothic" w:eastAsia="Century Gothic" w:hAnsi="Century Gothic" w:cs="Century Gothic"/>
        </w:rPr>
      </w:pPr>
      <w:r w:rsidRPr="00CC26EE">
        <w:rPr>
          <w:rFonts w:ascii="Century Gothic" w:hAnsi="Century Gothic" w:cs="Century Gothic"/>
        </w:rPr>
        <w:t>Court order of Rs. 1, 00, 00,000 /- registered as F590/2023.</w:t>
      </w:r>
    </w:p>
    <w:p w14:paraId="700684EB" w14:textId="77777777" w:rsidR="0048766D" w:rsidRDefault="0048766D" w:rsidP="0048766D">
      <w:pPr>
        <w:spacing w:after="0" w:line="240" w:lineRule="auto"/>
        <w:jc w:val="both"/>
        <w:rPr>
          <w:rFonts w:ascii="Century Gothic" w:eastAsia="Century Gothic" w:hAnsi="Century Gothic" w:cs="Century Gothic"/>
        </w:rPr>
      </w:pPr>
    </w:p>
    <w:p w14:paraId="4E8D29E1" w14:textId="77777777" w:rsidR="0048766D" w:rsidRPr="0048766D" w:rsidRDefault="0048766D" w:rsidP="0048766D">
      <w:pPr>
        <w:autoSpaceDE w:val="0"/>
        <w:autoSpaceDN w:val="0"/>
        <w:adjustRightInd w:val="0"/>
        <w:spacing w:after="0" w:line="240" w:lineRule="auto"/>
        <w:rPr>
          <w:rFonts w:ascii="Century Gothic" w:eastAsiaTheme="minorHAnsi" w:hAnsi="Century Gothic" w:cs="Century Gothic,Bold"/>
          <w:b/>
          <w:bCs/>
          <w:color w:val="000000"/>
          <w:sz w:val="21"/>
          <w:szCs w:val="21"/>
          <w:u w:val="single"/>
          <w:lang w:eastAsia="en-US"/>
        </w:rPr>
      </w:pPr>
    </w:p>
    <w:p w14:paraId="62187698" w14:textId="3B8B6A4D" w:rsidR="004649AD" w:rsidRDefault="004649AD" w:rsidP="006C6B30">
      <w:pPr>
        <w:spacing w:after="0"/>
        <w:rPr>
          <w:rFonts w:ascii="Century Gothic" w:hAnsi="Century Gothic"/>
          <w:b/>
          <w:sz w:val="20"/>
          <w:szCs w:val="20"/>
        </w:rPr>
      </w:pPr>
      <w:r w:rsidRPr="00144455">
        <w:rPr>
          <w:rFonts w:ascii="Century Gothic" w:hAnsi="Century Gothic"/>
        </w:rPr>
        <w:t>F</w:t>
      </w:r>
      <w:r w:rsidRPr="00144455">
        <w:rPr>
          <w:rFonts w:ascii="Century Gothic" w:hAnsi="Century Gothic"/>
          <w:color w:val="auto"/>
        </w:rPr>
        <w:t xml:space="preserve">or detailed terms and conditions of the sale, please refer to the link provided in Secured Creditor’s website i.e. </w:t>
      </w:r>
      <w:hyperlink r:id="rId12" w:history="1">
        <w:r w:rsidRPr="008E41E2">
          <w:rPr>
            <w:rStyle w:val="Hyperlink"/>
            <w:rFonts w:ascii="Century Gothic" w:eastAsiaTheme="minorHAnsi" w:hAnsi="Century Gothic" w:cs="Century Gothic,Bold"/>
            <w:b/>
            <w:bCs/>
            <w:lang w:eastAsia="en-US"/>
          </w:rPr>
          <w:t>https://baanknet.com</w:t>
        </w:r>
      </w:hyperlink>
    </w:p>
    <w:p w14:paraId="5F8A8BDE" w14:textId="77777777" w:rsidR="004649AD" w:rsidRDefault="004649AD" w:rsidP="004649AD">
      <w:pPr>
        <w:pStyle w:val="NoSpacing"/>
        <w:rPr>
          <w:rFonts w:ascii="Century Gothic" w:hAnsi="Century Gothic"/>
          <w:b/>
          <w:sz w:val="20"/>
          <w:szCs w:val="20"/>
        </w:rPr>
      </w:pPr>
    </w:p>
    <w:p w14:paraId="6124BE01" w14:textId="544F3198" w:rsidR="004649AD" w:rsidRDefault="004649AD" w:rsidP="004649AD">
      <w:pPr>
        <w:pStyle w:val="NoSpacing"/>
        <w:rPr>
          <w:rFonts w:ascii="Century Gothic" w:hAnsi="Century Gothic"/>
          <w:b/>
          <w:sz w:val="20"/>
          <w:szCs w:val="20"/>
        </w:rPr>
      </w:pPr>
    </w:p>
    <w:p w14:paraId="0D634AE5" w14:textId="77777777" w:rsidR="004649AD" w:rsidRPr="008A4A9D" w:rsidRDefault="004649AD" w:rsidP="004649AD">
      <w:pPr>
        <w:pStyle w:val="NoSpacing"/>
        <w:rPr>
          <w:rFonts w:ascii="Century Gothic" w:hAnsi="Century Gothic"/>
          <w:b/>
          <w:sz w:val="20"/>
          <w:szCs w:val="20"/>
        </w:rPr>
      </w:pPr>
      <w:r w:rsidRPr="008A4A9D">
        <w:rPr>
          <w:rFonts w:ascii="Century Gothic" w:hAnsi="Century Gothic"/>
          <w:b/>
          <w:sz w:val="20"/>
          <w:szCs w:val="20"/>
        </w:rPr>
        <w:t>Place:</w:t>
      </w:r>
      <w:r>
        <w:rPr>
          <w:rFonts w:ascii="Century Gothic" w:hAnsi="Century Gothic"/>
          <w:b/>
          <w:sz w:val="20"/>
          <w:szCs w:val="20"/>
        </w:rPr>
        <w:t xml:space="preserve"> </w:t>
      </w:r>
      <w:r w:rsidRPr="008A4A9D">
        <w:rPr>
          <w:rFonts w:ascii="Century Gothic" w:hAnsi="Century Gothic"/>
          <w:b/>
          <w:sz w:val="20"/>
          <w:szCs w:val="20"/>
        </w:rPr>
        <w:t>Ernakulam</w:t>
      </w:r>
      <w:r w:rsidRPr="008A4A9D">
        <w:rPr>
          <w:rFonts w:ascii="Century Gothic" w:hAnsi="Century Gothic"/>
          <w:b/>
          <w:sz w:val="20"/>
          <w:szCs w:val="20"/>
        </w:rPr>
        <w:tab/>
      </w:r>
      <w:r w:rsidRPr="008A4A9D">
        <w:rPr>
          <w:rFonts w:ascii="Century Gothic" w:hAnsi="Century Gothic"/>
          <w:b/>
          <w:sz w:val="20"/>
          <w:szCs w:val="20"/>
        </w:rPr>
        <w:tab/>
      </w:r>
      <w:r w:rsidRPr="008A4A9D">
        <w:rPr>
          <w:rFonts w:ascii="Century Gothic" w:hAnsi="Century Gothic"/>
          <w:b/>
          <w:sz w:val="20"/>
          <w:szCs w:val="20"/>
        </w:rPr>
        <w:tab/>
      </w:r>
      <w:r w:rsidRPr="008A4A9D">
        <w:rPr>
          <w:rFonts w:ascii="Century Gothic" w:hAnsi="Century Gothic"/>
          <w:b/>
          <w:sz w:val="20"/>
          <w:szCs w:val="20"/>
        </w:rPr>
        <w:tab/>
      </w:r>
      <w:r w:rsidRPr="008A4A9D">
        <w:rPr>
          <w:rFonts w:ascii="Century Gothic" w:hAnsi="Century Gothic"/>
          <w:b/>
          <w:sz w:val="20"/>
          <w:szCs w:val="20"/>
        </w:rPr>
        <w:tab/>
      </w:r>
      <w:r w:rsidRPr="008A4A9D">
        <w:rPr>
          <w:rFonts w:ascii="Century Gothic" w:hAnsi="Century Gothic"/>
          <w:b/>
          <w:sz w:val="20"/>
          <w:szCs w:val="20"/>
        </w:rPr>
        <w:tab/>
      </w:r>
      <w:r w:rsidRPr="008A4A9D">
        <w:rPr>
          <w:rFonts w:ascii="Century Gothic" w:hAnsi="Century Gothic"/>
          <w:b/>
          <w:sz w:val="20"/>
          <w:szCs w:val="20"/>
        </w:rPr>
        <w:tab/>
        <w:t>Authorised Officer</w:t>
      </w:r>
    </w:p>
    <w:p w14:paraId="353CFB20" w14:textId="3BEDB2FC" w:rsidR="004649AD" w:rsidRPr="008A4A9D" w:rsidRDefault="004649AD" w:rsidP="004649AD">
      <w:pPr>
        <w:pStyle w:val="NoSpacing"/>
        <w:rPr>
          <w:rFonts w:ascii="Century Gothic" w:hAnsi="Century Gothic"/>
          <w:sz w:val="20"/>
          <w:szCs w:val="20"/>
        </w:rPr>
      </w:pPr>
      <w:r w:rsidRPr="008A4A9D">
        <w:rPr>
          <w:rFonts w:ascii="Century Gothic" w:hAnsi="Century Gothic"/>
          <w:b/>
          <w:sz w:val="20"/>
          <w:szCs w:val="20"/>
        </w:rPr>
        <w:t>Date:</w:t>
      </w:r>
      <w:r>
        <w:rPr>
          <w:rFonts w:ascii="Century Gothic" w:hAnsi="Century Gothic"/>
          <w:b/>
          <w:sz w:val="20"/>
          <w:szCs w:val="20"/>
        </w:rPr>
        <w:t xml:space="preserve"> </w:t>
      </w:r>
      <w:r w:rsidR="0048766D">
        <w:rPr>
          <w:rFonts w:ascii="Century Gothic" w:hAnsi="Century Gothic"/>
          <w:b/>
          <w:sz w:val="20"/>
          <w:szCs w:val="20"/>
        </w:rPr>
        <w:t>31.01.2026</w:t>
      </w:r>
      <w:r>
        <w:rPr>
          <w:rFonts w:ascii="Century Gothic" w:hAnsi="Century Gothic"/>
          <w:b/>
          <w:sz w:val="20"/>
          <w:szCs w:val="20"/>
        </w:rPr>
        <w:t xml:space="preserve">            </w:t>
      </w:r>
      <w:r w:rsidRPr="008A4A9D">
        <w:rPr>
          <w:rFonts w:ascii="Century Gothic" w:hAnsi="Century Gothic"/>
          <w:b/>
          <w:sz w:val="20"/>
          <w:szCs w:val="20"/>
        </w:rPr>
        <w:t xml:space="preserve">   </w:t>
      </w:r>
      <w:r>
        <w:rPr>
          <w:rFonts w:ascii="Century Gothic" w:hAnsi="Century Gothic"/>
          <w:b/>
          <w:sz w:val="20"/>
          <w:szCs w:val="20"/>
        </w:rPr>
        <w:t xml:space="preserve">                         </w:t>
      </w:r>
      <w:r w:rsidRPr="008A4A9D">
        <w:rPr>
          <w:rFonts w:ascii="Century Gothic" w:hAnsi="Century Gothic"/>
          <w:b/>
          <w:sz w:val="20"/>
          <w:szCs w:val="20"/>
        </w:rPr>
        <w:t xml:space="preserve">For and On behalf of Indian Overseas Bank, Ernakulam Branch    </w:t>
      </w:r>
      <w:r w:rsidRPr="008A4A9D">
        <w:rPr>
          <w:rFonts w:ascii="Century Gothic" w:hAnsi="Century Gothic"/>
          <w:sz w:val="20"/>
          <w:szCs w:val="20"/>
        </w:rPr>
        <w:tab/>
      </w:r>
      <w:r w:rsidRPr="008A4A9D">
        <w:rPr>
          <w:rFonts w:ascii="Century Gothic" w:hAnsi="Century Gothic"/>
          <w:sz w:val="20"/>
          <w:szCs w:val="20"/>
        </w:rPr>
        <w:tab/>
      </w:r>
    </w:p>
    <w:p w14:paraId="7F7ABC7C" w14:textId="77777777" w:rsidR="004649AD" w:rsidRPr="008A4A9D" w:rsidRDefault="004649AD" w:rsidP="004649AD">
      <w:pPr>
        <w:spacing w:line="240" w:lineRule="auto"/>
        <w:ind w:left="-567" w:firstLine="141"/>
        <w:jc w:val="both"/>
        <w:rPr>
          <w:rFonts w:ascii="Century Gothic" w:hAnsi="Century Gothic"/>
          <w:sz w:val="20"/>
          <w:szCs w:val="20"/>
        </w:rPr>
      </w:pPr>
      <w:r>
        <w:rPr>
          <w:rFonts w:ascii="Century Gothic" w:hAnsi="Century Gothic"/>
          <w:b/>
          <w:sz w:val="20"/>
          <w:szCs w:val="20"/>
        </w:rPr>
        <w:t xml:space="preserve">        </w:t>
      </w:r>
      <w:r w:rsidRPr="008A4A9D">
        <w:rPr>
          <w:rFonts w:ascii="Century Gothic" w:hAnsi="Century Gothic"/>
          <w:b/>
          <w:sz w:val="20"/>
          <w:szCs w:val="20"/>
        </w:rPr>
        <w:t>******************************************************************************************************************</w:t>
      </w:r>
    </w:p>
    <w:p w14:paraId="420B48CE" w14:textId="766A6093" w:rsidR="00D97DE6" w:rsidRDefault="00D97DE6" w:rsidP="00F25F34">
      <w:pPr>
        <w:autoSpaceDE w:val="0"/>
        <w:autoSpaceDN w:val="0"/>
        <w:adjustRightInd w:val="0"/>
        <w:spacing w:after="0" w:line="240" w:lineRule="auto"/>
        <w:jc w:val="center"/>
        <w:rPr>
          <w:rFonts w:ascii="Century Gothic" w:eastAsiaTheme="minorHAnsi" w:hAnsi="Century Gothic" w:cs="Century Gothic,Bold"/>
          <w:b/>
          <w:bCs/>
          <w:color w:val="000000"/>
          <w:sz w:val="21"/>
          <w:szCs w:val="21"/>
          <w:u w:val="single"/>
          <w:lang w:eastAsia="en-US"/>
        </w:rPr>
      </w:pPr>
    </w:p>
    <w:tbl>
      <w:tblPr>
        <w:tblW w:w="0" w:type="auto"/>
        <w:tblInd w:w="562" w:type="dxa"/>
        <w:tblCellMar>
          <w:left w:w="10" w:type="dxa"/>
          <w:right w:w="10" w:type="dxa"/>
        </w:tblCellMar>
        <w:tblLook w:val="0000" w:firstRow="0" w:lastRow="0" w:firstColumn="0" w:lastColumn="0" w:noHBand="0" w:noVBand="0"/>
      </w:tblPr>
      <w:tblGrid>
        <w:gridCol w:w="2969"/>
        <w:gridCol w:w="5757"/>
      </w:tblGrid>
      <w:tr w:rsidR="00D97DE6" w14:paraId="11CC111D" w14:textId="77777777" w:rsidTr="00C27882">
        <w:trPr>
          <w:trHeight w:val="274"/>
        </w:trPr>
        <w:tc>
          <w:tcPr>
            <w:tcW w:w="2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7B65AB" w14:textId="77777777" w:rsidR="00D97DE6" w:rsidRPr="00BA43ED" w:rsidRDefault="00D97DE6" w:rsidP="00C27882">
            <w:pPr>
              <w:spacing w:after="0" w:line="240" w:lineRule="auto"/>
              <w:ind w:right="-99"/>
              <w:jc w:val="both"/>
              <w:rPr>
                <w:rFonts w:ascii="Century Gothic" w:hAnsi="Century Gothic"/>
                <w:sz w:val="21"/>
                <w:szCs w:val="21"/>
              </w:rPr>
            </w:pPr>
            <w:r w:rsidRPr="00BA43ED">
              <w:rPr>
                <w:rFonts w:ascii="Century Gothic" w:eastAsia="Century Gothic" w:hAnsi="Century Gothic" w:cs="Century Gothic"/>
                <w:sz w:val="21"/>
                <w:szCs w:val="21"/>
              </w:rPr>
              <w:t>Date and Time of E auction</w:t>
            </w:r>
          </w:p>
        </w:tc>
        <w:tc>
          <w:tcPr>
            <w:tcW w:w="57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F81860" w14:textId="0FE196A5" w:rsidR="00D97DE6" w:rsidRPr="00BA43ED" w:rsidRDefault="00D97DE6" w:rsidP="00C27882">
            <w:pPr>
              <w:spacing w:after="0" w:line="240" w:lineRule="auto"/>
              <w:ind w:right="-99"/>
              <w:jc w:val="both"/>
              <w:rPr>
                <w:rFonts w:ascii="Century Gothic" w:hAnsi="Century Gothic"/>
                <w:sz w:val="21"/>
                <w:szCs w:val="21"/>
              </w:rPr>
            </w:pPr>
            <w:r w:rsidRPr="00BA43ED">
              <w:rPr>
                <w:rFonts w:ascii="Century Gothic" w:eastAsia="Century Gothic" w:hAnsi="Century Gothic" w:cs="Century Gothic"/>
                <w:b/>
                <w:sz w:val="21"/>
                <w:szCs w:val="21"/>
              </w:rPr>
              <w:t xml:space="preserve">On </w:t>
            </w:r>
            <w:r w:rsidR="0048766D">
              <w:rPr>
                <w:rFonts w:ascii="Century Gothic" w:eastAsia="Century Gothic" w:hAnsi="Century Gothic" w:cs="Century Gothic"/>
                <w:b/>
                <w:sz w:val="21"/>
                <w:szCs w:val="21"/>
              </w:rPr>
              <w:t>20.02.2026</w:t>
            </w:r>
            <w:r>
              <w:rPr>
                <w:rFonts w:ascii="Century Gothic" w:eastAsia="Century Gothic" w:hAnsi="Century Gothic" w:cs="Century Gothic"/>
                <w:sz w:val="21"/>
                <w:szCs w:val="21"/>
              </w:rPr>
              <w:t xml:space="preserve"> between 11 am and </w:t>
            </w:r>
            <w:r w:rsidRPr="00BA43ED">
              <w:rPr>
                <w:rFonts w:ascii="Century Gothic" w:eastAsia="Century Gothic" w:hAnsi="Century Gothic" w:cs="Century Gothic"/>
                <w:sz w:val="21"/>
                <w:szCs w:val="21"/>
              </w:rPr>
              <w:t>2</w:t>
            </w:r>
            <w:r>
              <w:rPr>
                <w:rFonts w:ascii="Century Gothic" w:eastAsia="Century Gothic" w:hAnsi="Century Gothic" w:cs="Century Gothic"/>
                <w:sz w:val="21"/>
                <w:szCs w:val="21"/>
              </w:rPr>
              <w:t>pm</w:t>
            </w:r>
            <w:r w:rsidRPr="00BA43ED">
              <w:rPr>
                <w:rFonts w:ascii="Century Gothic" w:eastAsia="Century Gothic" w:hAnsi="Century Gothic" w:cs="Century Gothic"/>
                <w:sz w:val="21"/>
                <w:szCs w:val="21"/>
              </w:rPr>
              <w:t xml:space="preserve"> with auto extension of 10 minutes each till the sale is completed </w:t>
            </w:r>
          </w:p>
        </w:tc>
      </w:tr>
    </w:tbl>
    <w:p w14:paraId="344DFE8D" w14:textId="77777777" w:rsidR="00D97DE6" w:rsidRDefault="00D97DE6" w:rsidP="00F25F34">
      <w:pPr>
        <w:autoSpaceDE w:val="0"/>
        <w:autoSpaceDN w:val="0"/>
        <w:adjustRightInd w:val="0"/>
        <w:spacing w:after="0" w:line="240" w:lineRule="auto"/>
        <w:jc w:val="center"/>
        <w:rPr>
          <w:rFonts w:ascii="Century Gothic" w:eastAsiaTheme="minorHAnsi" w:hAnsi="Century Gothic" w:cs="Century Gothic,Bold"/>
          <w:b/>
          <w:bCs/>
          <w:color w:val="000000"/>
          <w:sz w:val="21"/>
          <w:szCs w:val="21"/>
          <w:u w:val="single"/>
          <w:lang w:eastAsia="en-US"/>
        </w:rPr>
      </w:pPr>
    </w:p>
    <w:p w14:paraId="28100422" w14:textId="77777777" w:rsidR="00D97DE6" w:rsidRDefault="00D97DE6" w:rsidP="00F25F34">
      <w:pPr>
        <w:autoSpaceDE w:val="0"/>
        <w:autoSpaceDN w:val="0"/>
        <w:adjustRightInd w:val="0"/>
        <w:spacing w:after="0" w:line="240" w:lineRule="auto"/>
        <w:jc w:val="center"/>
        <w:rPr>
          <w:rFonts w:ascii="Century Gothic" w:eastAsiaTheme="minorHAnsi" w:hAnsi="Century Gothic" w:cs="Century Gothic,Bold"/>
          <w:b/>
          <w:bCs/>
          <w:color w:val="000000"/>
          <w:sz w:val="21"/>
          <w:szCs w:val="21"/>
          <w:u w:val="single"/>
          <w:lang w:eastAsia="en-US"/>
        </w:rPr>
      </w:pPr>
    </w:p>
    <w:p w14:paraId="1B65E1CC" w14:textId="2F2B37FF" w:rsidR="00F25F34" w:rsidRPr="0048766D" w:rsidRDefault="00F25F34" w:rsidP="00F25F34">
      <w:pPr>
        <w:autoSpaceDE w:val="0"/>
        <w:autoSpaceDN w:val="0"/>
        <w:adjustRightInd w:val="0"/>
        <w:spacing w:after="0" w:line="240" w:lineRule="auto"/>
        <w:jc w:val="center"/>
        <w:rPr>
          <w:rFonts w:ascii="Century Gothic" w:eastAsiaTheme="minorHAnsi" w:hAnsi="Century Gothic" w:cs="Century Gothic,Bold"/>
          <w:b/>
          <w:bCs/>
          <w:color w:val="auto"/>
          <w:sz w:val="21"/>
          <w:szCs w:val="21"/>
          <w:u w:val="single"/>
          <w:lang w:eastAsia="en-US"/>
        </w:rPr>
      </w:pPr>
      <w:r w:rsidRPr="0048766D">
        <w:rPr>
          <w:rFonts w:ascii="Century Gothic" w:eastAsiaTheme="minorHAnsi" w:hAnsi="Century Gothic" w:cs="Century Gothic,Bold"/>
          <w:b/>
          <w:bCs/>
          <w:color w:val="auto"/>
          <w:sz w:val="21"/>
          <w:szCs w:val="21"/>
          <w:u w:val="single"/>
          <w:lang w:eastAsia="en-US"/>
        </w:rPr>
        <w:t>Terms and Conditions</w:t>
      </w:r>
    </w:p>
    <w:p w14:paraId="42E1CF2C" w14:textId="77777777"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 xml:space="preserve">1.The property(ies) will be sold by e-auction through the service provider </w:t>
      </w:r>
      <w:hyperlink r:id="rId13" w:history="1">
        <w:r w:rsidRPr="0048766D">
          <w:rPr>
            <w:rStyle w:val="Hyperlink"/>
            <w:rFonts w:ascii="Century Gothic" w:eastAsiaTheme="minorHAnsi" w:hAnsi="Century Gothic" w:cs="Century Gothic,Bold"/>
            <w:b/>
            <w:bCs/>
            <w:color w:val="auto"/>
            <w:lang w:eastAsia="en-US"/>
          </w:rPr>
          <w:t>https://baanknet.com</w:t>
        </w:r>
      </w:hyperlink>
      <w:r w:rsidRPr="0048766D">
        <w:rPr>
          <w:rStyle w:val="Hyperlink"/>
          <w:rFonts w:ascii="Century Gothic" w:eastAsiaTheme="minorHAnsi" w:hAnsi="Century Gothic" w:cs="Century Gothic,Bold"/>
          <w:b/>
          <w:bCs/>
          <w:color w:val="auto"/>
          <w:lang w:eastAsia="en-US"/>
        </w:rPr>
        <w:t xml:space="preserve"> </w:t>
      </w:r>
      <w:r w:rsidRPr="0048766D">
        <w:rPr>
          <w:rFonts w:ascii="Century Gothic" w:eastAsiaTheme="minorHAnsi" w:hAnsi="Century Gothic" w:cs="Century Gothic"/>
          <w:color w:val="auto"/>
          <w:lang w:eastAsia="en-US"/>
        </w:rPr>
        <w:t>under the supervision of the Authorized Officer of the Bank.</w:t>
      </w:r>
      <w:r w:rsidR="0048766D" w:rsidRPr="0048766D">
        <w:rPr>
          <w:rFonts w:ascii="Century Gothic" w:eastAsiaTheme="minorHAnsi" w:hAnsi="Century Gothic" w:cs="Century Gothic"/>
          <w:color w:val="auto"/>
          <w:lang w:eastAsia="en-US"/>
        </w:rPr>
        <w:t xml:space="preserve"> </w:t>
      </w:r>
    </w:p>
    <w:p w14:paraId="08BD62C4" w14:textId="77777777"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 xml:space="preserve">2.The intending Bidders /Purchasers are requested to register on portal </w:t>
      </w:r>
      <w:hyperlink r:id="rId14" w:history="1">
        <w:r w:rsidRPr="0048766D">
          <w:rPr>
            <w:rStyle w:val="Hyperlink"/>
            <w:rFonts w:ascii="Century Gothic" w:eastAsiaTheme="minorHAnsi" w:hAnsi="Century Gothic" w:cs="Century Gothic,Bold"/>
            <w:b/>
            <w:bCs/>
            <w:color w:val="auto"/>
            <w:lang w:eastAsia="en-US"/>
          </w:rPr>
          <w:t>https://baanknet.com/eauction-psb/bidder-registration</w:t>
        </w:r>
      </w:hyperlink>
      <w:r w:rsidRPr="0048766D">
        <w:rPr>
          <w:rFonts w:ascii="Century Gothic" w:eastAsiaTheme="minorHAnsi" w:hAnsi="Century Gothic" w:cs="Century Gothic,Bold"/>
          <w:b/>
          <w:bCs/>
          <w:color w:val="auto"/>
          <w:lang w:eastAsia="en-US"/>
        </w:rPr>
        <w:t xml:space="preserve"> </w:t>
      </w:r>
      <w:r w:rsidRPr="0048766D">
        <w:rPr>
          <w:rFonts w:ascii="Century Gothic" w:eastAsiaTheme="minorHAnsi" w:hAnsi="Century Gothic" w:cs="Century Gothic"/>
          <w:color w:val="auto"/>
          <w:lang w:eastAsia="en-US"/>
        </w:rPr>
        <w:t>using their email-id and mobile number. Further, they are requested to do the profile registration after completing e-KYC with Digi locker, photo verification using Selfie- KYC and account number verification using Penny-drop KYC. Once the KYC documents are verified by e-auction service provider the registration is made successful on the same day, the intending Bidders /Purchasers has to transfer the EMD amount using online mode in his Global EMD Wallet account before the date of auction. Intending bidders shall have a valid email address and should register their name / account by login to the website of the aforesaid service provider.</w:t>
      </w:r>
    </w:p>
    <w:p w14:paraId="09408852" w14:textId="508B707E"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Earnest Money Deposit (EMD) amount as mentioned above shall be paid online through NEFT/RTGS/UPI mode through</w:t>
      </w:r>
      <w:r w:rsidRPr="0048766D">
        <w:rPr>
          <w:rFonts w:ascii="Century Gothic" w:eastAsiaTheme="minorHAnsi" w:hAnsi="Century Gothic" w:cs="Century Gothic,Bold"/>
          <w:b/>
          <w:bCs/>
          <w:color w:val="auto"/>
          <w:lang w:eastAsia="en-US"/>
        </w:rPr>
        <w:t xml:space="preserve"> </w:t>
      </w:r>
      <w:hyperlink r:id="rId15" w:history="1">
        <w:r w:rsidRPr="0048766D">
          <w:rPr>
            <w:rStyle w:val="Hyperlink"/>
            <w:rFonts w:ascii="Century Gothic" w:eastAsiaTheme="minorHAnsi" w:hAnsi="Century Gothic" w:cs="Century Gothic,Bold"/>
            <w:b/>
            <w:bCs/>
            <w:color w:val="auto"/>
            <w:lang w:eastAsia="en-US"/>
          </w:rPr>
          <w:t>https://baanknet.com</w:t>
        </w:r>
      </w:hyperlink>
      <w:r w:rsidRPr="0048766D">
        <w:rPr>
          <w:rStyle w:val="Hyperlink"/>
          <w:rFonts w:ascii="Century Gothic" w:eastAsiaTheme="minorHAnsi" w:hAnsi="Century Gothic" w:cs="Century Gothic,Bold"/>
          <w:b/>
          <w:bCs/>
          <w:color w:val="auto"/>
          <w:u w:val="none"/>
          <w:lang w:eastAsia="en-US"/>
        </w:rPr>
        <w:t xml:space="preserve"> </w:t>
      </w:r>
      <w:r w:rsidRPr="0048766D">
        <w:rPr>
          <w:rFonts w:ascii="Century Gothic" w:eastAsiaTheme="minorHAnsi" w:hAnsi="Century Gothic" w:cs="Century Gothic"/>
          <w:color w:val="auto"/>
          <w:lang w:eastAsia="en-US"/>
        </w:rPr>
        <w:t>in bidders Global EMD Wallet account. Bidders, not depositing the required EMD online, will not be allowed to participate in the e-auction. Bids without EMD shall be rejected summarily. The Earnest Money Deposited shall not bear any interest. The amount of EMD paid by the successful bidder shall be adjusted towards the sale price.</w:t>
      </w:r>
      <w:r w:rsidR="0048766D" w:rsidRPr="0048766D">
        <w:rPr>
          <w:rFonts w:ascii="Century Gothic" w:eastAsiaTheme="minorHAnsi" w:hAnsi="Century Gothic" w:cs="Century Gothic"/>
          <w:color w:val="auto"/>
          <w:lang w:eastAsia="en-US"/>
        </w:rPr>
        <w:t xml:space="preserve"> </w:t>
      </w:r>
    </w:p>
    <w:p w14:paraId="5E5E8FCD" w14:textId="76C56C4B"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The intending participants of e-auction may download copies of the Sale Notice, Terms &amp; Conditions of e-auction, Help Manual on operational part of e-auction related to this e-auction from the portal (</w:t>
      </w:r>
      <w:hyperlink r:id="rId16" w:history="1">
        <w:r w:rsidRPr="0048766D">
          <w:rPr>
            <w:rStyle w:val="Hyperlink"/>
            <w:rFonts w:ascii="Century Gothic" w:eastAsiaTheme="minorHAnsi" w:hAnsi="Century Gothic" w:cs="Century Gothic,Bold"/>
            <w:b/>
            <w:bCs/>
            <w:color w:val="auto"/>
            <w:lang w:eastAsia="en-US"/>
          </w:rPr>
          <w:t>https://baanknet.com</w:t>
        </w:r>
      </w:hyperlink>
      <w:r w:rsidRPr="0048766D">
        <w:rPr>
          <w:rFonts w:ascii="Century Gothic" w:eastAsiaTheme="minorHAnsi" w:hAnsi="Century Gothic" w:cs="Century Gothic"/>
          <w:color w:val="auto"/>
          <w:lang w:eastAsia="en-US"/>
        </w:rPr>
        <w:t>).</w:t>
      </w:r>
      <w:r w:rsidR="0048766D" w:rsidRPr="0048766D">
        <w:rPr>
          <w:rFonts w:ascii="Century Gothic" w:eastAsiaTheme="minorHAnsi" w:hAnsi="Century Gothic" w:cs="Century Gothic"/>
          <w:color w:val="auto"/>
          <w:lang w:eastAsia="en-US"/>
        </w:rPr>
        <w:t xml:space="preserve"> </w:t>
      </w:r>
    </w:p>
    <w:p w14:paraId="47C374E8" w14:textId="061049A6"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 xml:space="preserve">The submission of online application for bid with EMD shall start from </w:t>
      </w:r>
      <w:r w:rsidR="0048766D" w:rsidRPr="0048766D">
        <w:rPr>
          <w:rFonts w:ascii="Century Gothic" w:eastAsiaTheme="minorHAnsi" w:hAnsi="Century Gothic" w:cs="Century Gothic"/>
          <w:color w:val="auto"/>
          <w:lang w:eastAsia="en-US"/>
        </w:rPr>
        <w:t>09.02.2026</w:t>
      </w:r>
      <w:r w:rsidRPr="0048766D">
        <w:rPr>
          <w:rFonts w:ascii="Century Gothic" w:eastAsiaTheme="minorHAnsi" w:hAnsi="Century Gothic" w:cs="Century Gothic"/>
          <w:color w:val="auto"/>
          <w:lang w:eastAsia="en-US"/>
        </w:rPr>
        <w:t>.</w:t>
      </w:r>
    </w:p>
    <w:p w14:paraId="6629027C" w14:textId="0907544A"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Bidder’s Global Wallet should have sufficient balance (&gt;=EMD amount) at the time of bidding.</w:t>
      </w:r>
    </w:p>
    <w:p w14:paraId="7F830ADC" w14:textId="2C0611A6"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Online auction sale will start automatically on 11am to 02 pm and at the time as mentioned above. Auction / bidding will initially be for a period of 180 Minutes with auto extension time of 10 minutes each till the sale is concluded.</w:t>
      </w:r>
    </w:p>
    <w:p w14:paraId="2C1D82B1" w14:textId="5AA8339F"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During the e-auction bidders will be allowed to offer higher bid in inter-se bidding over and above the last bid quoted and the minimum increase in the bid amount must be of Rs.</w:t>
      </w:r>
      <w:r w:rsidR="004649AD" w:rsidRPr="0048766D">
        <w:rPr>
          <w:rFonts w:ascii="Century Gothic" w:eastAsiaTheme="minorHAnsi" w:hAnsi="Century Gothic" w:cs="Century Gothic"/>
          <w:color w:val="auto"/>
          <w:lang w:eastAsia="en-US"/>
        </w:rPr>
        <w:t>1</w:t>
      </w:r>
      <w:r w:rsidRPr="0048766D">
        <w:rPr>
          <w:rFonts w:ascii="Century Gothic" w:eastAsiaTheme="minorHAnsi" w:hAnsi="Century Gothic" w:cs="Century Gothic"/>
          <w:color w:val="auto"/>
          <w:lang w:eastAsia="en-US"/>
        </w:rPr>
        <w:t>,</w:t>
      </w:r>
      <w:r w:rsidR="004649AD" w:rsidRPr="0048766D">
        <w:rPr>
          <w:rFonts w:ascii="Century Gothic" w:eastAsiaTheme="minorHAnsi" w:hAnsi="Century Gothic" w:cs="Century Gothic"/>
          <w:color w:val="auto"/>
          <w:lang w:eastAsia="en-US"/>
        </w:rPr>
        <w:t>00,</w:t>
      </w:r>
      <w:r w:rsidRPr="0048766D">
        <w:rPr>
          <w:rFonts w:ascii="Century Gothic" w:eastAsiaTheme="minorHAnsi" w:hAnsi="Century Gothic" w:cs="Century Gothic"/>
          <w:color w:val="auto"/>
          <w:lang w:eastAsia="en-US"/>
        </w:rPr>
        <w:t>000/- to the last higher bid of the bidders. 10 minutes time will be allowed to bidders to quote successive higher bid and if no higher bid is offered by any bidder after the expiry of 10 minutes to the last highest bid, the e-auction shall be closed.</w:t>
      </w:r>
    </w:p>
    <w:p w14:paraId="1D5DFF9C" w14:textId="54901904"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The property shall be sold to the successful bidder. The successful bidder (purchaser) as declared by the Authorised Officer shall deposit 25% of the sale price (less EMD amount) immediately on the same day and not later than the next working day in favour of “SARFAESI SALE PARKING ACCOUNT” with Indian Overseas Bank, ARM</w:t>
      </w:r>
      <w:r w:rsidRPr="0048766D">
        <w:rPr>
          <w:rFonts w:ascii="Century Gothic" w:hAnsi="Century Gothic"/>
          <w:color w:val="auto"/>
        </w:rPr>
        <w:t xml:space="preserve"> Branch”</w:t>
      </w:r>
      <w:r w:rsidRPr="0048766D">
        <w:rPr>
          <w:rFonts w:ascii="Century Gothic" w:eastAsiaTheme="minorHAnsi" w:hAnsi="Century Gothic" w:cs="Century Gothic"/>
          <w:color w:val="auto"/>
          <w:lang w:eastAsia="en-US"/>
        </w:rPr>
        <w:t xml:space="preserve"> to the credit of A/C No </w:t>
      </w:r>
      <w:r w:rsidR="00B227E9" w:rsidRPr="0048766D">
        <w:rPr>
          <w:rFonts w:ascii="Century Gothic" w:eastAsiaTheme="minorHAnsi" w:hAnsi="Century Gothic" w:cs="Century Gothic"/>
          <w:color w:val="auto"/>
          <w:lang w:eastAsia="en-US"/>
        </w:rPr>
        <w:t>0664</w:t>
      </w:r>
      <w:r w:rsidRPr="0048766D">
        <w:rPr>
          <w:rFonts w:ascii="Century Gothic" w:hAnsi="Century Gothic"/>
          <w:color w:val="auto"/>
        </w:rPr>
        <w:t xml:space="preserve">0113035001 </w:t>
      </w:r>
      <w:r w:rsidRPr="0048766D">
        <w:rPr>
          <w:rFonts w:ascii="Century Gothic" w:eastAsiaTheme="minorHAnsi" w:hAnsi="Century Gothic" w:cs="Century Gothic"/>
          <w:color w:val="auto"/>
          <w:lang w:eastAsia="en-US"/>
        </w:rPr>
        <w:t>Branch</w:t>
      </w:r>
      <w:r w:rsidRPr="0048766D">
        <w:rPr>
          <w:rFonts w:ascii="Century Gothic" w:hAnsi="Century Gothic"/>
          <w:color w:val="auto"/>
        </w:rPr>
        <w:t xml:space="preserve"> code</w:t>
      </w:r>
      <w:r w:rsidR="00B227E9" w:rsidRPr="0048766D">
        <w:rPr>
          <w:rFonts w:ascii="Century Gothic" w:hAnsi="Century Gothic"/>
          <w:color w:val="auto"/>
        </w:rPr>
        <w:t>:0664</w:t>
      </w:r>
      <w:r w:rsidRPr="0048766D">
        <w:rPr>
          <w:rFonts w:ascii="Century Gothic" w:hAnsi="Century Gothic"/>
          <w:color w:val="auto"/>
        </w:rPr>
        <w:t>; IFSC Code IOBA000</w:t>
      </w:r>
      <w:r w:rsidR="00B227E9" w:rsidRPr="0048766D">
        <w:rPr>
          <w:rFonts w:ascii="Century Gothic" w:hAnsi="Century Gothic"/>
          <w:color w:val="auto"/>
        </w:rPr>
        <w:t>0664</w:t>
      </w:r>
      <w:r w:rsidRPr="0048766D">
        <w:rPr>
          <w:rFonts w:ascii="Century Gothic" w:eastAsiaTheme="minorHAnsi" w:hAnsi="Century Gothic" w:cs="Century Gothic"/>
          <w:color w:val="auto"/>
          <w:lang w:eastAsia="en-US"/>
        </w:rPr>
        <w:t>.</w:t>
      </w:r>
    </w:p>
    <w:p w14:paraId="3B4B496F" w14:textId="40E93C9A"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lastRenderedPageBreak/>
        <w:t>The balance amount of sale price shall be paid within 15 days from the date of confirmation of auction sale. Failure to remit the entire amount of sale price within the stipulated period will result in forfeiture of deposit of 25% of the bid price to the secured creditor and forfeiture of all claims over the property by the purchaser and the property will be resold.</w:t>
      </w:r>
    </w:p>
    <w:p w14:paraId="224CFC64" w14:textId="49D59BF2"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The sale certificate will be issued in the name of the successful bidder (purchaser) only, after payment of the entire sale price amount and other taxes/charges, if any.</w:t>
      </w:r>
    </w:p>
    <w:p w14:paraId="595B6478" w14:textId="016F59D4"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The purchaser shall bear the charges/ fee payable for conveyance such as registration fee, stamp duty, etc., as applicable as per law.</w:t>
      </w:r>
    </w:p>
    <w:p w14:paraId="6E29BA12" w14:textId="61BEB471"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The Authorized Officer has the absolute right to accept or reject any bid or postpone or cancel the sale, as the case may be without assigning any reason whatsoever.</w:t>
      </w:r>
    </w:p>
    <w:p w14:paraId="567F0919" w14:textId="5C3C21EB"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 xml:space="preserve">The property is being sold on </w:t>
      </w:r>
      <w:r w:rsidRPr="0048766D">
        <w:rPr>
          <w:rFonts w:ascii="Century Gothic" w:eastAsiaTheme="minorHAnsi" w:hAnsi="Century Gothic" w:cs="Century Gothic,Bold"/>
          <w:b/>
          <w:bCs/>
          <w:color w:val="auto"/>
          <w:lang w:eastAsia="en-US"/>
        </w:rPr>
        <w:t xml:space="preserve">“As is where is”, “As is what is” and “Whatever there is” </w:t>
      </w:r>
      <w:r w:rsidRPr="0048766D">
        <w:rPr>
          <w:rFonts w:ascii="Century Gothic" w:eastAsiaTheme="minorHAnsi" w:hAnsi="Century Gothic" w:cs="Century Gothic"/>
          <w:color w:val="auto"/>
          <w:lang w:eastAsia="en-US"/>
        </w:rPr>
        <w:t>basis. The Bank has disclosed only the known encumbrances, statutory liabilities, if any, as above and it is for the purchaser to make their own independent enquiries at their own costs before participating in the auction.</w:t>
      </w:r>
    </w:p>
    <w:p w14:paraId="574F1C15" w14:textId="57CF5BE6"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As regards the statutory dues stated above, Bank dues will have priority over statutory dues. Without prejudice to the above, statutory liability, if any, shall be borne by the purchaser and the Bank assumes no responsibility in this regard.</w:t>
      </w:r>
    </w:p>
    <w:p w14:paraId="5646C994" w14:textId="560B6576"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Sale is subject to confirmation by the secured creditor Bank.</w:t>
      </w:r>
    </w:p>
    <w:p w14:paraId="21015619" w14:textId="1AA183EC"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The e-auction advertisement does not constitute and will not be deemed to constitute any commitment or any representation by the bank. The Authorised Officer/Secured Creditor shall not be responsible in any way for any third party claims / rights / dues.</w:t>
      </w:r>
    </w:p>
    <w:p w14:paraId="0B184E8C" w14:textId="2ACBDD89"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For verification about the title document, property &amp; inspection thereof, the intending bidders may contact the Branch Manager, Indian Overseas Bank,</w:t>
      </w:r>
      <w:r w:rsidRPr="0048766D">
        <w:rPr>
          <w:rFonts w:ascii="Century Gothic" w:eastAsiaTheme="minorHAnsi" w:hAnsi="Century Gothic" w:cs="Century Gothic"/>
          <w:b/>
          <w:color w:val="auto"/>
          <w:lang w:eastAsia="en-US"/>
        </w:rPr>
        <w:t xml:space="preserve"> Alwaye Branch Ernakulam (</w:t>
      </w:r>
      <w:r w:rsidRPr="0048766D">
        <w:rPr>
          <w:rFonts w:ascii="Century Gothic" w:eastAsia="Century Gothic" w:hAnsi="Century Gothic" w:cs="Century Gothic"/>
          <w:b/>
          <w:color w:val="auto"/>
          <w:sz w:val="20"/>
          <w:szCs w:val="20"/>
        </w:rPr>
        <w:t>0484 2623238, 8925950664, 8925952589</w:t>
      </w:r>
      <w:r w:rsidRPr="0048766D">
        <w:rPr>
          <w:rFonts w:ascii="Century Gothic" w:eastAsiaTheme="minorHAnsi" w:hAnsi="Century Gothic" w:cs="Century Gothic"/>
          <w:b/>
          <w:color w:val="auto"/>
          <w:lang w:eastAsia="en-US"/>
        </w:rPr>
        <w:t>)</w:t>
      </w:r>
      <w:r w:rsidRPr="0048766D">
        <w:rPr>
          <w:rFonts w:ascii="Century Gothic" w:eastAsiaTheme="minorHAnsi" w:hAnsi="Century Gothic" w:cs="Century Gothic"/>
          <w:color w:val="auto"/>
          <w:lang w:eastAsia="en-US"/>
        </w:rPr>
        <w:t xml:space="preserve"> during office hours</w:t>
      </w:r>
      <w:r w:rsidR="0048766D" w:rsidRPr="0048766D">
        <w:rPr>
          <w:rFonts w:ascii="Century Gothic" w:eastAsiaTheme="minorHAnsi" w:hAnsi="Century Gothic" w:cs="Century Gothic"/>
          <w:color w:val="auto"/>
          <w:lang w:eastAsia="en-US"/>
        </w:rPr>
        <w:t xml:space="preserve">. </w:t>
      </w:r>
    </w:p>
    <w:p w14:paraId="3F3EE6B4" w14:textId="10B26C0A"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The intending bidders are advised to read the sale notice, terms and conditions of e-auction, help manual on operational part of e-auction and follow them strictly. In case of any difficulty or assistant is required before or during e-auction process, the bidder may contact authorized representative of e-auction service provider (</w:t>
      </w:r>
      <w:hyperlink r:id="rId17" w:history="1">
        <w:r w:rsidRPr="0048766D">
          <w:rPr>
            <w:rStyle w:val="Hyperlink"/>
            <w:rFonts w:ascii="Century Gothic" w:eastAsiaTheme="minorHAnsi" w:hAnsi="Century Gothic" w:cs="Century Gothic,Bold"/>
            <w:b/>
            <w:bCs/>
            <w:color w:val="auto"/>
            <w:lang w:eastAsia="en-US"/>
          </w:rPr>
          <w:t>https://baanknet.com</w:t>
        </w:r>
      </w:hyperlink>
      <w:r w:rsidRPr="0048766D">
        <w:rPr>
          <w:rFonts w:ascii="Century Gothic" w:eastAsiaTheme="minorHAnsi" w:hAnsi="Century Gothic" w:cs="Century Gothic"/>
          <w:color w:val="auto"/>
          <w:lang w:eastAsia="en-US"/>
        </w:rPr>
        <w:t>), details of which are available on the e-Auction portal</w:t>
      </w:r>
      <w:r w:rsidR="0048766D" w:rsidRPr="0048766D">
        <w:rPr>
          <w:rFonts w:ascii="Century Gothic" w:eastAsiaTheme="minorHAnsi" w:hAnsi="Century Gothic" w:cs="Century Gothic"/>
          <w:color w:val="auto"/>
          <w:lang w:eastAsia="en-US"/>
        </w:rPr>
        <w:t xml:space="preserve">. </w:t>
      </w:r>
    </w:p>
    <w:p w14:paraId="0DB8A64F" w14:textId="3534066A" w:rsidR="0048766D"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Once the e-Auction is closed, successful bidder shall be informed by the above referred service provider through SMS/e-mail in the mobile number/email registered with the service provider. However, the sale is subject to confirmation by the secured creditor.</w:t>
      </w:r>
    </w:p>
    <w:p w14:paraId="651DC912" w14:textId="650B8EB3" w:rsidR="00F25F34" w:rsidRPr="0048766D" w:rsidRDefault="00F25F34" w:rsidP="0048766D">
      <w:pPr>
        <w:pStyle w:val="ListParagraph"/>
        <w:numPr>
          <w:ilvl w:val="0"/>
          <w:numId w:val="12"/>
        </w:numPr>
        <w:spacing w:after="0"/>
        <w:jc w:val="both"/>
        <w:rPr>
          <w:rFonts w:ascii="Century Gothic" w:eastAsiaTheme="minorHAnsi" w:hAnsi="Century Gothic" w:cs="Century Gothic"/>
          <w:color w:val="auto"/>
          <w:lang w:eastAsia="en-US"/>
        </w:rPr>
      </w:pPr>
      <w:r w:rsidRPr="0048766D">
        <w:rPr>
          <w:rFonts w:ascii="Century Gothic" w:eastAsiaTheme="minorHAnsi" w:hAnsi="Century Gothic" w:cs="Century Gothic"/>
          <w:color w:val="auto"/>
          <w:lang w:eastAsia="en-US"/>
        </w:rPr>
        <w:t>Platform (</w:t>
      </w:r>
      <w:hyperlink r:id="rId18" w:history="1">
        <w:r w:rsidRPr="0048766D">
          <w:rPr>
            <w:rStyle w:val="Hyperlink"/>
            <w:rFonts w:ascii="Century Gothic" w:eastAsiaTheme="minorHAnsi" w:hAnsi="Century Gothic" w:cs="Century Gothic,Bold"/>
            <w:b/>
            <w:bCs/>
            <w:color w:val="auto"/>
            <w:lang w:eastAsia="en-US"/>
          </w:rPr>
          <w:t>https://baanknet.com</w:t>
        </w:r>
      </w:hyperlink>
      <w:r w:rsidRPr="0048766D">
        <w:rPr>
          <w:rFonts w:ascii="Century Gothic" w:eastAsiaTheme="minorHAnsi" w:hAnsi="Century Gothic" w:cs="Century Gothic"/>
          <w:color w:val="auto"/>
          <w:lang w:eastAsia="en-US"/>
        </w:rPr>
        <w:t xml:space="preserve">) for e-auction will be provided by service provider M/S PSB Alliance PVT LTD having registered office at </w:t>
      </w:r>
      <w:r w:rsidRPr="0048766D">
        <w:rPr>
          <w:rFonts w:ascii="Century Gothic" w:hAnsi="Century Gothic" w:cs="Arial"/>
          <w:color w:val="auto"/>
          <w:shd w:val="clear" w:color="auto" w:fill="FFFFFF"/>
        </w:rPr>
        <w:t>Unit 1, 3rd Floor, VIOS Commercial Tower, Near Wadala Truck Terminal, Wadala East. Mumbai-400 037</w:t>
      </w:r>
      <w:r w:rsidRPr="0048766D">
        <w:rPr>
          <w:rFonts w:ascii="Century Gothic" w:hAnsi="Century Gothic" w:cs="Arial"/>
          <w:b/>
          <w:color w:val="auto"/>
          <w:shd w:val="clear" w:color="auto" w:fill="FFFFFF"/>
        </w:rPr>
        <w:t xml:space="preserve"> </w:t>
      </w:r>
      <w:r w:rsidRPr="0048766D">
        <w:rPr>
          <w:rFonts w:ascii="Century Gothic" w:hAnsi="Century Gothic" w:cs="Arial"/>
          <w:color w:val="auto"/>
          <w:shd w:val="clear" w:color="auto" w:fill="FFFFFF"/>
        </w:rPr>
        <w:t>(Contact Phone 8291220220).</w:t>
      </w:r>
      <w:r w:rsidRPr="0048766D">
        <w:rPr>
          <w:rFonts w:ascii="Century Gothic" w:eastAsiaTheme="minorHAnsi" w:hAnsi="Century Gothic" w:cs="Century Gothic"/>
          <w:color w:val="auto"/>
          <w:lang w:eastAsia="en-US"/>
        </w:rPr>
        <w:t xml:space="preserve"> The intending Bidders /Purchasers are required to participate in the e-auction process at e-auction Service Provider’s website </w:t>
      </w:r>
      <w:hyperlink r:id="rId19" w:history="1">
        <w:r w:rsidRPr="0048766D">
          <w:rPr>
            <w:rStyle w:val="Hyperlink"/>
            <w:rFonts w:ascii="Century Gothic" w:eastAsiaTheme="minorHAnsi" w:hAnsi="Century Gothic" w:cs="Century Gothic,Bold"/>
            <w:b/>
            <w:bCs/>
            <w:color w:val="auto"/>
            <w:lang w:eastAsia="en-US"/>
          </w:rPr>
          <w:t>https://baanknet.com</w:t>
        </w:r>
      </w:hyperlink>
      <w:r w:rsidRPr="0048766D">
        <w:rPr>
          <w:rFonts w:ascii="Century Gothic" w:eastAsiaTheme="minorHAnsi" w:hAnsi="Century Gothic" w:cs="Century Gothic"/>
          <w:color w:val="auto"/>
          <w:lang w:eastAsia="en-US"/>
        </w:rPr>
        <w:t>.</w:t>
      </w:r>
    </w:p>
    <w:p w14:paraId="42B7B3C3" w14:textId="4879AF8C" w:rsidR="00F25F34" w:rsidRDefault="00F25F34" w:rsidP="00F25F34">
      <w:pPr>
        <w:spacing w:line="240" w:lineRule="auto"/>
        <w:ind w:left="-450" w:right="-630"/>
        <w:jc w:val="both"/>
        <w:rPr>
          <w:rFonts w:ascii="Century Gothic" w:hAnsi="Century Gothic"/>
        </w:rPr>
      </w:pPr>
    </w:p>
    <w:p w14:paraId="7F506E4A" w14:textId="4BA4122E" w:rsidR="0048766D" w:rsidRDefault="0048766D" w:rsidP="00F25F34">
      <w:pPr>
        <w:spacing w:line="240" w:lineRule="auto"/>
        <w:ind w:left="-450" w:right="-630"/>
        <w:jc w:val="both"/>
        <w:rPr>
          <w:rFonts w:ascii="Century Gothic" w:hAnsi="Century Gothic"/>
        </w:rPr>
      </w:pPr>
    </w:p>
    <w:p w14:paraId="705A4DF1" w14:textId="77777777" w:rsidR="0048766D" w:rsidRPr="00923AA8" w:rsidRDefault="0048766D" w:rsidP="00F25F34">
      <w:pPr>
        <w:spacing w:line="240" w:lineRule="auto"/>
        <w:ind w:left="-450" w:right="-630"/>
        <w:jc w:val="both"/>
        <w:rPr>
          <w:rFonts w:ascii="Century Gothic" w:hAnsi="Century Gothic"/>
        </w:rPr>
      </w:pPr>
    </w:p>
    <w:p w14:paraId="1C78108A" w14:textId="77777777" w:rsidR="00F25F34" w:rsidRPr="00923AA8" w:rsidRDefault="00F25F34" w:rsidP="00F25F34">
      <w:pPr>
        <w:tabs>
          <w:tab w:val="right" w:pos="9360"/>
        </w:tabs>
        <w:spacing w:after="0" w:line="240" w:lineRule="auto"/>
        <w:jc w:val="both"/>
        <w:rPr>
          <w:rFonts w:ascii="Century Gothic" w:eastAsia="Century Gothic" w:hAnsi="Century Gothic" w:cs="Century Gothic"/>
        </w:rPr>
      </w:pPr>
    </w:p>
    <w:p w14:paraId="451F49A9" w14:textId="77777777" w:rsidR="00F25F34" w:rsidRPr="00923AA8" w:rsidRDefault="00F25F34" w:rsidP="00F25F34">
      <w:pPr>
        <w:tabs>
          <w:tab w:val="right" w:pos="9360"/>
        </w:tabs>
        <w:spacing w:after="0" w:line="240" w:lineRule="auto"/>
        <w:jc w:val="both"/>
        <w:rPr>
          <w:rFonts w:ascii="Century Gothic" w:eastAsia="Century Gothic" w:hAnsi="Century Gothic" w:cs="Century Gothic"/>
        </w:rPr>
      </w:pPr>
      <w:r w:rsidRPr="00923AA8">
        <w:rPr>
          <w:rFonts w:ascii="Century Gothic" w:eastAsia="Century Gothic" w:hAnsi="Century Gothic" w:cs="Century Gothic"/>
        </w:rPr>
        <w:t>Place: Ernakulam                                                                        Authorized Officer</w:t>
      </w:r>
    </w:p>
    <w:p w14:paraId="5C59B5D4" w14:textId="4DC42C45" w:rsidR="00F25F34" w:rsidRPr="00923AA8" w:rsidRDefault="00F25F34" w:rsidP="00F25F34">
      <w:pPr>
        <w:spacing w:after="0" w:line="240" w:lineRule="auto"/>
        <w:jc w:val="both"/>
        <w:rPr>
          <w:rFonts w:ascii="Century Gothic" w:hAnsi="Century Gothic"/>
        </w:rPr>
      </w:pPr>
      <w:r>
        <w:rPr>
          <w:rFonts w:ascii="Century Gothic" w:eastAsia="Century Gothic" w:hAnsi="Century Gothic" w:cs="Century Gothic"/>
        </w:rPr>
        <w:t xml:space="preserve">Date: </w:t>
      </w:r>
      <w:r w:rsidR="0048766D">
        <w:rPr>
          <w:rFonts w:ascii="Century Gothic" w:eastAsia="Century Gothic" w:hAnsi="Century Gothic" w:cs="Century Gothic"/>
        </w:rPr>
        <w:t>31.01.2026</w:t>
      </w:r>
      <w:r w:rsidRPr="00923AA8">
        <w:rPr>
          <w:rFonts w:ascii="Century Gothic" w:eastAsia="Century Gothic" w:hAnsi="Century Gothic" w:cs="Century Gothic"/>
        </w:rPr>
        <w:tab/>
        <w:t xml:space="preserve">                                           For and </w:t>
      </w:r>
      <w:r w:rsidR="00EB7F91" w:rsidRPr="00923AA8">
        <w:rPr>
          <w:rFonts w:ascii="Century Gothic" w:eastAsia="Century Gothic" w:hAnsi="Century Gothic" w:cs="Century Gothic"/>
        </w:rPr>
        <w:t>on</w:t>
      </w:r>
      <w:r w:rsidRPr="00923AA8">
        <w:rPr>
          <w:rFonts w:ascii="Century Gothic" w:eastAsia="Century Gothic" w:hAnsi="Century Gothic" w:cs="Century Gothic"/>
        </w:rPr>
        <w:t xml:space="preserve"> behalf of Indian Overseas Bank</w:t>
      </w:r>
    </w:p>
    <w:p w14:paraId="78A17342" w14:textId="77777777" w:rsidR="00F25F34" w:rsidRPr="00923AA8" w:rsidRDefault="00F25F34" w:rsidP="00F25F34">
      <w:pPr>
        <w:spacing w:line="240" w:lineRule="auto"/>
        <w:ind w:left="-426"/>
        <w:jc w:val="both"/>
        <w:rPr>
          <w:rFonts w:ascii="Century Gothic" w:hAnsi="Century Gothic"/>
        </w:rPr>
      </w:pPr>
    </w:p>
    <w:p w14:paraId="64CFA4BC" w14:textId="77777777" w:rsidR="00F25F34" w:rsidRPr="00923AA8" w:rsidRDefault="00F25F34" w:rsidP="00F25F34">
      <w:pPr>
        <w:spacing w:line="240" w:lineRule="auto"/>
        <w:ind w:left="-426"/>
        <w:jc w:val="both"/>
        <w:rPr>
          <w:rFonts w:ascii="Century Gothic" w:hAnsi="Century Gothic"/>
        </w:rPr>
      </w:pPr>
    </w:p>
    <w:sectPr w:rsidR="00F25F34" w:rsidRPr="00923AA8" w:rsidSect="0048766D">
      <w:footerReference w:type="default" r:id="rId20"/>
      <w:pgSz w:w="12240" w:h="15840"/>
      <w:pgMar w:top="851" w:right="1043" w:bottom="567"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00CD1" w14:textId="77777777" w:rsidR="00537DF1" w:rsidRDefault="00537DF1">
      <w:pPr>
        <w:spacing w:after="0" w:line="240" w:lineRule="auto"/>
      </w:pPr>
      <w:r>
        <w:separator/>
      </w:r>
    </w:p>
  </w:endnote>
  <w:endnote w:type="continuationSeparator" w:id="0">
    <w:p w14:paraId="461EE700" w14:textId="77777777" w:rsidR="00537DF1" w:rsidRDefault="00537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altName w:val="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614098"/>
      <w:docPartObj>
        <w:docPartGallery w:val="Page Numbers (Top of Page)"/>
        <w:docPartUnique/>
      </w:docPartObj>
    </w:sdtPr>
    <w:sdtEndPr/>
    <w:sdtContent>
      <w:p w14:paraId="35F1582E" w14:textId="2BF7E4FD" w:rsidR="00C210DA" w:rsidRDefault="009A36E0">
        <w:pPr>
          <w:pStyle w:val="Footer"/>
          <w:jc w:val="center"/>
        </w:pPr>
        <w:r>
          <w:t xml:space="preserve">Page </w:t>
        </w:r>
        <w:r w:rsidR="00CA4656">
          <w:fldChar w:fldCharType="begin"/>
        </w:r>
        <w:r>
          <w:instrText>PAGE</w:instrText>
        </w:r>
        <w:r w:rsidR="00CA4656">
          <w:fldChar w:fldCharType="separate"/>
        </w:r>
        <w:r w:rsidR="007E1917">
          <w:rPr>
            <w:noProof/>
          </w:rPr>
          <w:t>6</w:t>
        </w:r>
        <w:r w:rsidR="00CA4656">
          <w:fldChar w:fldCharType="end"/>
        </w:r>
        <w:r>
          <w:t xml:space="preserve"> of </w:t>
        </w:r>
        <w:r w:rsidR="00E046B6">
          <w:t>4</w:t>
        </w:r>
      </w:p>
      <w:p w14:paraId="4B5ABEA0" w14:textId="57F6E663" w:rsidR="00F26E28" w:rsidRDefault="00537DF1">
        <w:pPr>
          <w:pStyle w:val="Footer"/>
          <w:jc w:val="center"/>
        </w:pPr>
      </w:p>
    </w:sdtContent>
  </w:sdt>
  <w:p w14:paraId="734FCA60" w14:textId="77777777" w:rsidR="00F26E28" w:rsidRDefault="00F26E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0A144" w14:textId="77777777" w:rsidR="00537DF1" w:rsidRDefault="00537DF1">
      <w:pPr>
        <w:spacing w:after="0" w:line="240" w:lineRule="auto"/>
      </w:pPr>
      <w:r>
        <w:separator/>
      </w:r>
    </w:p>
  </w:footnote>
  <w:footnote w:type="continuationSeparator" w:id="0">
    <w:p w14:paraId="6711D051" w14:textId="77777777" w:rsidR="00537DF1" w:rsidRDefault="00537D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56024"/>
    <w:multiLevelType w:val="hybridMultilevel"/>
    <w:tmpl w:val="6E46EB28"/>
    <w:lvl w:ilvl="0" w:tplc="18804D90">
      <w:start w:val="1"/>
      <w:numFmt w:val="decimal"/>
      <w:lvlText w:val="%1."/>
      <w:lvlJc w:val="left"/>
      <w:pPr>
        <w:ind w:left="1451" w:hanging="360"/>
      </w:pPr>
      <w:rPr>
        <w:rFonts w:ascii="Century Gothic" w:eastAsiaTheme="minorEastAsia" w:hAnsi="Century Gothic" w:cs="Century Gothic"/>
      </w:rPr>
    </w:lvl>
    <w:lvl w:ilvl="1" w:tplc="40090019">
      <w:start w:val="1"/>
      <w:numFmt w:val="lowerLetter"/>
      <w:lvlText w:val="%2."/>
      <w:lvlJc w:val="left"/>
      <w:pPr>
        <w:ind w:left="2171" w:hanging="360"/>
      </w:pPr>
    </w:lvl>
    <w:lvl w:ilvl="2" w:tplc="4009001B" w:tentative="1">
      <w:start w:val="1"/>
      <w:numFmt w:val="lowerRoman"/>
      <w:lvlText w:val="%3."/>
      <w:lvlJc w:val="right"/>
      <w:pPr>
        <w:ind w:left="2891" w:hanging="180"/>
      </w:pPr>
    </w:lvl>
    <w:lvl w:ilvl="3" w:tplc="4009000F" w:tentative="1">
      <w:start w:val="1"/>
      <w:numFmt w:val="decimal"/>
      <w:lvlText w:val="%4."/>
      <w:lvlJc w:val="left"/>
      <w:pPr>
        <w:ind w:left="3611" w:hanging="360"/>
      </w:pPr>
    </w:lvl>
    <w:lvl w:ilvl="4" w:tplc="40090019" w:tentative="1">
      <w:start w:val="1"/>
      <w:numFmt w:val="lowerLetter"/>
      <w:lvlText w:val="%5."/>
      <w:lvlJc w:val="left"/>
      <w:pPr>
        <w:ind w:left="4331" w:hanging="360"/>
      </w:pPr>
    </w:lvl>
    <w:lvl w:ilvl="5" w:tplc="4009001B" w:tentative="1">
      <w:start w:val="1"/>
      <w:numFmt w:val="lowerRoman"/>
      <w:lvlText w:val="%6."/>
      <w:lvlJc w:val="right"/>
      <w:pPr>
        <w:ind w:left="5051" w:hanging="180"/>
      </w:pPr>
    </w:lvl>
    <w:lvl w:ilvl="6" w:tplc="4009000F" w:tentative="1">
      <w:start w:val="1"/>
      <w:numFmt w:val="decimal"/>
      <w:lvlText w:val="%7."/>
      <w:lvlJc w:val="left"/>
      <w:pPr>
        <w:ind w:left="5771" w:hanging="360"/>
      </w:pPr>
    </w:lvl>
    <w:lvl w:ilvl="7" w:tplc="40090019" w:tentative="1">
      <w:start w:val="1"/>
      <w:numFmt w:val="lowerLetter"/>
      <w:lvlText w:val="%8."/>
      <w:lvlJc w:val="left"/>
      <w:pPr>
        <w:ind w:left="6491" w:hanging="360"/>
      </w:pPr>
    </w:lvl>
    <w:lvl w:ilvl="8" w:tplc="4009001B" w:tentative="1">
      <w:start w:val="1"/>
      <w:numFmt w:val="lowerRoman"/>
      <w:lvlText w:val="%9."/>
      <w:lvlJc w:val="right"/>
      <w:pPr>
        <w:ind w:left="7211" w:hanging="180"/>
      </w:pPr>
    </w:lvl>
  </w:abstractNum>
  <w:abstractNum w:abstractNumId="1" w15:restartNumberingAfterBreak="0">
    <w:nsid w:val="086C375D"/>
    <w:multiLevelType w:val="hybridMultilevel"/>
    <w:tmpl w:val="DC6A4E4A"/>
    <w:lvl w:ilvl="0" w:tplc="C05E5FE4">
      <w:start w:val="1"/>
      <w:numFmt w:val="decimal"/>
      <w:lvlText w:val="%1."/>
      <w:lvlJc w:val="left"/>
      <w:pPr>
        <w:ind w:left="1451" w:hanging="360"/>
      </w:pPr>
      <w:rPr>
        <w:rFonts w:ascii="Century Gothic" w:eastAsiaTheme="minorEastAsia" w:hAnsi="Century Gothic" w:cs="Century Gothic"/>
      </w:rPr>
    </w:lvl>
    <w:lvl w:ilvl="1" w:tplc="40090019">
      <w:start w:val="1"/>
      <w:numFmt w:val="lowerLetter"/>
      <w:lvlText w:val="%2."/>
      <w:lvlJc w:val="left"/>
      <w:pPr>
        <w:ind w:left="2171" w:hanging="360"/>
      </w:pPr>
    </w:lvl>
    <w:lvl w:ilvl="2" w:tplc="4009001B" w:tentative="1">
      <w:start w:val="1"/>
      <w:numFmt w:val="lowerRoman"/>
      <w:lvlText w:val="%3."/>
      <w:lvlJc w:val="right"/>
      <w:pPr>
        <w:ind w:left="2891" w:hanging="180"/>
      </w:pPr>
    </w:lvl>
    <w:lvl w:ilvl="3" w:tplc="4009000F" w:tentative="1">
      <w:start w:val="1"/>
      <w:numFmt w:val="decimal"/>
      <w:lvlText w:val="%4."/>
      <w:lvlJc w:val="left"/>
      <w:pPr>
        <w:ind w:left="3611" w:hanging="360"/>
      </w:pPr>
    </w:lvl>
    <w:lvl w:ilvl="4" w:tplc="40090019" w:tentative="1">
      <w:start w:val="1"/>
      <w:numFmt w:val="lowerLetter"/>
      <w:lvlText w:val="%5."/>
      <w:lvlJc w:val="left"/>
      <w:pPr>
        <w:ind w:left="4331" w:hanging="360"/>
      </w:pPr>
    </w:lvl>
    <w:lvl w:ilvl="5" w:tplc="4009001B" w:tentative="1">
      <w:start w:val="1"/>
      <w:numFmt w:val="lowerRoman"/>
      <w:lvlText w:val="%6."/>
      <w:lvlJc w:val="right"/>
      <w:pPr>
        <w:ind w:left="5051" w:hanging="180"/>
      </w:pPr>
    </w:lvl>
    <w:lvl w:ilvl="6" w:tplc="4009000F" w:tentative="1">
      <w:start w:val="1"/>
      <w:numFmt w:val="decimal"/>
      <w:lvlText w:val="%7."/>
      <w:lvlJc w:val="left"/>
      <w:pPr>
        <w:ind w:left="5771" w:hanging="360"/>
      </w:pPr>
    </w:lvl>
    <w:lvl w:ilvl="7" w:tplc="40090019" w:tentative="1">
      <w:start w:val="1"/>
      <w:numFmt w:val="lowerLetter"/>
      <w:lvlText w:val="%8."/>
      <w:lvlJc w:val="left"/>
      <w:pPr>
        <w:ind w:left="6491" w:hanging="360"/>
      </w:pPr>
    </w:lvl>
    <w:lvl w:ilvl="8" w:tplc="4009001B" w:tentative="1">
      <w:start w:val="1"/>
      <w:numFmt w:val="lowerRoman"/>
      <w:lvlText w:val="%9."/>
      <w:lvlJc w:val="right"/>
      <w:pPr>
        <w:ind w:left="7211" w:hanging="180"/>
      </w:pPr>
    </w:lvl>
  </w:abstractNum>
  <w:abstractNum w:abstractNumId="2" w15:restartNumberingAfterBreak="0">
    <w:nsid w:val="09B6346C"/>
    <w:multiLevelType w:val="multilevel"/>
    <w:tmpl w:val="855806C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3" w15:restartNumberingAfterBreak="0">
    <w:nsid w:val="17280435"/>
    <w:multiLevelType w:val="hybridMultilevel"/>
    <w:tmpl w:val="B114E7B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2526B87"/>
    <w:multiLevelType w:val="hybridMultilevel"/>
    <w:tmpl w:val="0ED41F40"/>
    <w:lvl w:ilvl="0" w:tplc="4009000F">
      <w:start w:val="2"/>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A5B6CF9"/>
    <w:multiLevelType w:val="multilevel"/>
    <w:tmpl w:val="D196010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41504FBC"/>
    <w:multiLevelType w:val="hybridMultilevel"/>
    <w:tmpl w:val="DC6A4E4A"/>
    <w:lvl w:ilvl="0" w:tplc="FFFFFFFF">
      <w:start w:val="1"/>
      <w:numFmt w:val="decimal"/>
      <w:lvlText w:val="%1."/>
      <w:lvlJc w:val="left"/>
      <w:pPr>
        <w:ind w:left="1451" w:hanging="360"/>
      </w:pPr>
      <w:rPr>
        <w:rFonts w:ascii="Century Gothic" w:eastAsiaTheme="minorEastAsia" w:hAnsi="Century Gothic" w:cs="Century Gothic"/>
      </w:rPr>
    </w:lvl>
    <w:lvl w:ilvl="1" w:tplc="FFFFFFFF">
      <w:start w:val="1"/>
      <w:numFmt w:val="lowerLetter"/>
      <w:lvlText w:val="%2."/>
      <w:lvlJc w:val="left"/>
      <w:pPr>
        <w:ind w:left="2171" w:hanging="360"/>
      </w:pPr>
    </w:lvl>
    <w:lvl w:ilvl="2" w:tplc="FFFFFFFF" w:tentative="1">
      <w:start w:val="1"/>
      <w:numFmt w:val="lowerRoman"/>
      <w:lvlText w:val="%3."/>
      <w:lvlJc w:val="right"/>
      <w:pPr>
        <w:ind w:left="2891" w:hanging="180"/>
      </w:pPr>
    </w:lvl>
    <w:lvl w:ilvl="3" w:tplc="FFFFFFFF" w:tentative="1">
      <w:start w:val="1"/>
      <w:numFmt w:val="decimal"/>
      <w:lvlText w:val="%4."/>
      <w:lvlJc w:val="left"/>
      <w:pPr>
        <w:ind w:left="3611" w:hanging="360"/>
      </w:pPr>
    </w:lvl>
    <w:lvl w:ilvl="4" w:tplc="FFFFFFFF" w:tentative="1">
      <w:start w:val="1"/>
      <w:numFmt w:val="lowerLetter"/>
      <w:lvlText w:val="%5."/>
      <w:lvlJc w:val="left"/>
      <w:pPr>
        <w:ind w:left="4331" w:hanging="360"/>
      </w:pPr>
    </w:lvl>
    <w:lvl w:ilvl="5" w:tplc="FFFFFFFF" w:tentative="1">
      <w:start w:val="1"/>
      <w:numFmt w:val="lowerRoman"/>
      <w:lvlText w:val="%6."/>
      <w:lvlJc w:val="right"/>
      <w:pPr>
        <w:ind w:left="5051" w:hanging="180"/>
      </w:pPr>
    </w:lvl>
    <w:lvl w:ilvl="6" w:tplc="FFFFFFFF" w:tentative="1">
      <w:start w:val="1"/>
      <w:numFmt w:val="decimal"/>
      <w:lvlText w:val="%7."/>
      <w:lvlJc w:val="left"/>
      <w:pPr>
        <w:ind w:left="5771" w:hanging="360"/>
      </w:pPr>
    </w:lvl>
    <w:lvl w:ilvl="7" w:tplc="FFFFFFFF" w:tentative="1">
      <w:start w:val="1"/>
      <w:numFmt w:val="lowerLetter"/>
      <w:lvlText w:val="%8."/>
      <w:lvlJc w:val="left"/>
      <w:pPr>
        <w:ind w:left="6491" w:hanging="360"/>
      </w:pPr>
    </w:lvl>
    <w:lvl w:ilvl="8" w:tplc="FFFFFFFF" w:tentative="1">
      <w:start w:val="1"/>
      <w:numFmt w:val="lowerRoman"/>
      <w:lvlText w:val="%9."/>
      <w:lvlJc w:val="right"/>
      <w:pPr>
        <w:ind w:left="7211" w:hanging="180"/>
      </w:pPr>
    </w:lvl>
  </w:abstractNum>
  <w:abstractNum w:abstractNumId="7" w15:restartNumberingAfterBreak="0">
    <w:nsid w:val="4E5F553B"/>
    <w:multiLevelType w:val="hybridMultilevel"/>
    <w:tmpl w:val="6228F6C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8C1229B"/>
    <w:multiLevelType w:val="hybridMultilevel"/>
    <w:tmpl w:val="28F0EF3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97B14FD"/>
    <w:multiLevelType w:val="hybridMultilevel"/>
    <w:tmpl w:val="A2E01520"/>
    <w:lvl w:ilvl="0" w:tplc="FFFFFFFF">
      <w:start w:val="1"/>
      <w:numFmt w:val="decimal"/>
      <w:lvlText w:val="%1."/>
      <w:lvlJc w:val="left"/>
      <w:pPr>
        <w:ind w:left="360" w:hanging="360"/>
      </w:pPr>
      <w:rPr>
        <w:rFonts w:ascii="Century Gothic" w:eastAsiaTheme="minorEastAsia" w:hAnsi="Century Gothic" w:cs="Century Gothic"/>
      </w:rPr>
    </w:lvl>
    <w:lvl w:ilvl="1" w:tplc="40090019" w:tentative="1">
      <w:start w:val="1"/>
      <w:numFmt w:val="lowerLetter"/>
      <w:lvlText w:val="%2."/>
      <w:lvlJc w:val="left"/>
      <w:pPr>
        <w:ind w:left="349" w:hanging="360"/>
      </w:pPr>
    </w:lvl>
    <w:lvl w:ilvl="2" w:tplc="4009001B" w:tentative="1">
      <w:start w:val="1"/>
      <w:numFmt w:val="lowerRoman"/>
      <w:lvlText w:val="%3."/>
      <w:lvlJc w:val="right"/>
      <w:pPr>
        <w:ind w:left="1069" w:hanging="180"/>
      </w:pPr>
    </w:lvl>
    <w:lvl w:ilvl="3" w:tplc="4009000F" w:tentative="1">
      <w:start w:val="1"/>
      <w:numFmt w:val="decimal"/>
      <w:lvlText w:val="%4."/>
      <w:lvlJc w:val="left"/>
      <w:pPr>
        <w:ind w:left="1789" w:hanging="360"/>
      </w:pPr>
    </w:lvl>
    <w:lvl w:ilvl="4" w:tplc="40090019" w:tentative="1">
      <w:start w:val="1"/>
      <w:numFmt w:val="lowerLetter"/>
      <w:lvlText w:val="%5."/>
      <w:lvlJc w:val="left"/>
      <w:pPr>
        <w:ind w:left="2509" w:hanging="360"/>
      </w:pPr>
    </w:lvl>
    <w:lvl w:ilvl="5" w:tplc="4009001B" w:tentative="1">
      <w:start w:val="1"/>
      <w:numFmt w:val="lowerRoman"/>
      <w:lvlText w:val="%6."/>
      <w:lvlJc w:val="right"/>
      <w:pPr>
        <w:ind w:left="3229" w:hanging="180"/>
      </w:pPr>
    </w:lvl>
    <w:lvl w:ilvl="6" w:tplc="4009000F" w:tentative="1">
      <w:start w:val="1"/>
      <w:numFmt w:val="decimal"/>
      <w:lvlText w:val="%7."/>
      <w:lvlJc w:val="left"/>
      <w:pPr>
        <w:ind w:left="3949" w:hanging="360"/>
      </w:pPr>
    </w:lvl>
    <w:lvl w:ilvl="7" w:tplc="40090019" w:tentative="1">
      <w:start w:val="1"/>
      <w:numFmt w:val="lowerLetter"/>
      <w:lvlText w:val="%8."/>
      <w:lvlJc w:val="left"/>
      <w:pPr>
        <w:ind w:left="4669" w:hanging="360"/>
      </w:pPr>
    </w:lvl>
    <w:lvl w:ilvl="8" w:tplc="4009001B" w:tentative="1">
      <w:start w:val="1"/>
      <w:numFmt w:val="lowerRoman"/>
      <w:lvlText w:val="%9."/>
      <w:lvlJc w:val="right"/>
      <w:pPr>
        <w:ind w:left="5389" w:hanging="180"/>
      </w:pPr>
    </w:lvl>
  </w:abstractNum>
  <w:abstractNum w:abstractNumId="10" w15:restartNumberingAfterBreak="0">
    <w:nsid w:val="73793BBD"/>
    <w:multiLevelType w:val="hybridMultilevel"/>
    <w:tmpl w:val="6E46EB28"/>
    <w:lvl w:ilvl="0" w:tplc="18804D90">
      <w:start w:val="1"/>
      <w:numFmt w:val="decimal"/>
      <w:lvlText w:val="%1."/>
      <w:lvlJc w:val="left"/>
      <w:pPr>
        <w:ind w:left="1451" w:hanging="360"/>
      </w:pPr>
      <w:rPr>
        <w:rFonts w:ascii="Century Gothic" w:eastAsiaTheme="minorEastAsia" w:hAnsi="Century Gothic" w:cs="Century Gothic"/>
      </w:rPr>
    </w:lvl>
    <w:lvl w:ilvl="1" w:tplc="40090019">
      <w:start w:val="1"/>
      <w:numFmt w:val="lowerLetter"/>
      <w:lvlText w:val="%2."/>
      <w:lvlJc w:val="left"/>
      <w:pPr>
        <w:ind w:left="2171" w:hanging="360"/>
      </w:pPr>
    </w:lvl>
    <w:lvl w:ilvl="2" w:tplc="4009001B" w:tentative="1">
      <w:start w:val="1"/>
      <w:numFmt w:val="lowerRoman"/>
      <w:lvlText w:val="%3."/>
      <w:lvlJc w:val="right"/>
      <w:pPr>
        <w:ind w:left="2891" w:hanging="180"/>
      </w:pPr>
    </w:lvl>
    <w:lvl w:ilvl="3" w:tplc="4009000F" w:tentative="1">
      <w:start w:val="1"/>
      <w:numFmt w:val="decimal"/>
      <w:lvlText w:val="%4."/>
      <w:lvlJc w:val="left"/>
      <w:pPr>
        <w:ind w:left="3611" w:hanging="360"/>
      </w:pPr>
    </w:lvl>
    <w:lvl w:ilvl="4" w:tplc="40090019" w:tentative="1">
      <w:start w:val="1"/>
      <w:numFmt w:val="lowerLetter"/>
      <w:lvlText w:val="%5."/>
      <w:lvlJc w:val="left"/>
      <w:pPr>
        <w:ind w:left="4331" w:hanging="360"/>
      </w:pPr>
    </w:lvl>
    <w:lvl w:ilvl="5" w:tplc="4009001B" w:tentative="1">
      <w:start w:val="1"/>
      <w:numFmt w:val="lowerRoman"/>
      <w:lvlText w:val="%6."/>
      <w:lvlJc w:val="right"/>
      <w:pPr>
        <w:ind w:left="5051" w:hanging="180"/>
      </w:pPr>
    </w:lvl>
    <w:lvl w:ilvl="6" w:tplc="4009000F" w:tentative="1">
      <w:start w:val="1"/>
      <w:numFmt w:val="decimal"/>
      <w:lvlText w:val="%7."/>
      <w:lvlJc w:val="left"/>
      <w:pPr>
        <w:ind w:left="5771" w:hanging="360"/>
      </w:pPr>
    </w:lvl>
    <w:lvl w:ilvl="7" w:tplc="40090019" w:tentative="1">
      <w:start w:val="1"/>
      <w:numFmt w:val="lowerLetter"/>
      <w:lvlText w:val="%8."/>
      <w:lvlJc w:val="left"/>
      <w:pPr>
        <w:ind w:left="6491" w:hanging="360"/>
      </w:pPr>
    </w:lvl>
    <w:lvl w:ilvl="8" w:tplc="4009001B" w:tentative="1">
      <w:start w:val="1"/>
      <w:numFmt w:val="lowerRoman"/>
      <w:lvlText w:val="%9."/>
      <w:lvlJc w:val="right"/>
      <w:pPr>
        <w:ind w:left="7211" w:hanging="180"/>
      </w:pPr>
    </w:lvl>
  </w:abstractNum>
  <w:abstractNum w:abstractNumId="11" w15:restartNumberingAfterBreak="0">
    <w:nsid w:val="7F577A5A"/>
    <w:multiLevelType w:val="hybridMultilevel"/>
    <w:tmpl w:val="DC6A4E4A"/>
    <w:lvl w:ilvl="0" w:tplc="FFFFFFFF">
      <w:start w:val="1"/>
      <w:numFmt w:val="decimal"/>
      <w:lvlText w:val="%1."/>
      <w:lvlJc w:val="left"/>
      <w:pPr>
        <w:ind w:left="1451" w:hanging="360"/>
      </w:pPr>
      <w:rPr>
        <w:rFonts w:ascii="Century Gothic" w:eastAsiaTheme="minorEastAsia" w:hAnsi="Century Gothic" w:cs="Century Gothic"/>
      </w:rPr>
    </w:lvl>
    <w:lvl w:ilvl="1" w:tplc="FFFFFFFF">
      <w:start w:val="1"/>
      <w:numFmt w:val="lowerLetter"/>
      <w:lvlText w:val="%2."/>
      <w:lvlJc w:val="left"/>
      <w:pPr>
        <w:ind w:left="2171" w:hanging="360"/>
      </w:pPr>
    </w:lvl>
    <w:lvl w:ilvl="2" w:tplc="FFFFFFFF" w:tentative="1">
      <w:start w:val="1"/>
      <w:numFmt w:val="lowerRoman"/>
      <w:lvlText w:val="%3."/>
      <w:lvlJc w:val="right"/>
      <w:pPr>
        <w:ind w:left="2891" w:hanging="180"/>
      </w:pPr>
    </w:lvl>
    <w:lvl w:ilvl="3" w:tplc="FFFFFFFF" w:tentative="1">
      <w:start w:val="1"/>
      <w:numFmt w:val="decimal"/>
      <w:lvlText w:val="%4."/>
      <w:lvlJc w:val="left"/>
      <w:pPr>
        <w:ind w:left="3611" w:hanging="360"/>
      </w:pPr>
    </w:lvl>
    <w:lvl w:ilvl="4" w:tplc="FFFFFFFF" w:tentative="1">
      <w:start w:val="1"/>
      <w:numFmt w:val="lowerLetter"/>
      <w:lvlText w:val="%5."/>
      <w:lvlJc w:val="left"/>
      <w:pPr>
        <w:ind w:left="4331" w:hanging="360"/>
      </w:pPr>
    </w:lvl>
    <w:lvl w:ilvl="5" w:tplc="FFFFFFFF" w:tentative="1">
      <w:start w:val="1"/>
      <w:numFmt w:val="lowerRoman"/>
      <w:lvlText w:val="%6."/>
      <w:lvlJc w:val="right"/>
      <w:pPr>
        <w:ind w:left="5051" w:hanging="180"/>
      </w:pPr>
    </w:lvl>
    <w:lvl w:ilvl="6" w:tplc="FFFFFFFF" w:tentative="1">
      <w:start w:val="1"/>
      <w:numFmt w:val="decimal"/>
      <w:lvlText w:val="%7."/>
      <w:lvlJc w:val="left"/>
      <w:pPr>
        <w:ind w:left="5771" w:hanging="360"/>
      </w:pPr>
    </w:lvl>
    <w:lvl w:ilvl="7" w:tplc="FFFFFFFF" w:tentative="1">
      <w:start w:val="1"/>
      <w:numFmt w:val="lowerLetter"/>
      <w:lvlText w:val="%8."/>
      <w:lvlJc w:val="left"/>
      <w:pPr>
        <w:ind w:left="6491" w:hanging="360"/>
      </w:pPr>
    </w:lvl>
    <w:lvl w:ilvl="8" w:tplc="FFFFFFFF" w:tentative="1">
      <w:start w:val="1"/>
      <w:numFmt w:val="lowerRoman"/>
      <w:lvlText w:val="%9."/>
      <w:lvlJc w:val="right"/>
      <w:pPr>
        <w:ind w:left="7211" w:hanging="180"/>
      </w:pPr>
    </w:lvl>
  </w:abstractNum>
  <w:num w:numId="1">
    <w:abstractNumId w:val="2"/>
  </w:num>
  <w:num w:numId="2">
    <w:abstractNumId w:val="5"/>
  </w:num>
  <w:num w:numId="3">
    <w:abstractNumId w:val="8"/>
  </w:num>
  <w:num w:numId="4">
    <w:abstractNumId w:val="7"/>
  </w:num>
  <w:num w:numId="5">
    <w:abstractNumId w:val="3"/>
  </w:num>
  <w:num w:numId="6">
    <w:abstractNumId w:val="10"/>
  </w:num>
  <w:num w:numId="7">
    <w:abstractNumId w:val="1"/>
  </w:num>
  <w:num w:numId="8">
    <w:abstractNumId w:val="0"/>
  </w:num>
  <w:num w:numId="9">
    <w:abstractNumId w:val="4"/>
  </w:num>
  <w:num w:numId="10">
    <w:abstractNumId w:val="6"/>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E28"/>
    <w:rsid w:val="000133BF"/>
    <w:rsid w:val="00015FC6"/>
    <w:rsid w:val="00064F03"/>
    <w:rsid w:val="00065AAC"/>
    <w:rsid w:val="00077C10"/>
    <w:rsid w:val="0008500A"/>
    <w:rsid w:val="000957DA"/>
    <w:rsid w:val="000C2FA1"/>
    <w:rsid w:val="000D0C25"/>
    <w:rsid w:val="000E10F9"/>
    <w:rsid w:val="000E28C6"/>
    <w:rsid w:val="000E44FA"/>
    <w:rsid w:val="000F1CC2"/>
    <w:rsid w:val="000F3F69"/>
    <w:rsid w:val="00113895"/>
    <w:rsid w:val="0012254C"/>
    <w:rsid w:val="00144455"/>
    <w:rsid w:val="001504BE"/>
    <w:rsid w:val="00164F57"/>
    <w:rsid w:val="00172AA5"/>
    <w:rsid w:val="00187540"/>
    <w:rsid w:val="0019117C"/>
    <w:rsid w:val="001B0FEA"/>
    <w:rsid w:val="001C186B"/>
    <w:rsid w:val="001C3785"/>
    <w:rsid w:val="001C72BE"/>
    <w:rsid w:val="001F44DF"/>
    <w:rsid w:val="001F5AE3"/>
    <w:rsid w:val="00204BB0"/>
    <w:rsid w:val="00211491"/>
    <w:rsid w:val="00221A6D"/>
    <w:rsid w:val="00230AB9"/>
    <w:rsid w:val="00244FA5"/>
    <w:rsid w:val="00246DB3"/>
    <w:rsid w:val="00250373"/>
    <w:rsid w:val="00253A89"/>
    <w:rsid w:val="00255DA7"/>
    <w:rsid w:val="0026131A"/>
    <w:rsid w:val="00262A2E"/>
    <w:rsid w:val="00297DBA"/>
    <w:rsid w:val="002A310A"/>
    <w:rsid w:val="002C168D"/>
    <w:rsid w:val="002D7DDE"/>
    <w:rsid w:val="00303E4F"/>
    <w:rsid w:val="00313ACF"/>
    <w:rsid w:val="00316986"/>
    <w:rsid w:val="00324DEE"/>
    <w:rsid w:val="0034031F"/>
    <w:rsid w:val="003605F9"/>
    <w:rsid w:val="00362D85"/>
    <w:rsid w:val="003647FF"/>
    <w:rsid w:val="00374995"/>
    <w:rsid w:val="00383665"/>
    <w:rsid w:val="003845AB"/>
    <w:rsid w:val="003B3E47"/>
    <w:rsid w:val="003B4B0E"/>
    <w:rsid w:val="003B7DA9"/>
    <w:rsid w:val="003D1423"/>
    <w:rsid w:val="003D64E0"/>
    <w:rsid w:val="003D7556"/>
    <w:rsid w:val="003E032A"/>
    <w:rsid w:val="004015DA"/>
    <w:rsid w:val="00411D22"/>
    <w:rsid w:val="00420475"/>
    <w:rsid w:val="0043141B"/>
    <w:rsid w:val="0044297C"/>
    <w:rsid w:val="004649AD"/>
    <w:rsid w:val="00467AA2"/>
    <w:rsid w:val="00473E93"/>
    <w:rsid w:val="00475BC9"/>
    <w:rsid w:val="004843EE"/>
    <w:rsid w:val="0048766D"/>
    <w:rsid w:val="004926BD"/>
    <w:rsid w:val="00496BB2"/>
    <w:rsid w:val="0049735D"/>
    <w:rsid w:val="004974AD"/>
    <w:rsid w:val="004A6887"/>
    <w:rsid w:val="004C32C1"/>
    <w:rsid w:val="004E632B"/>
    <w:rsid w:val="0051378E"/>
    <w:rsid w:val="00515B69"/>
    <w:rsid w:val="00530227"/>
    <w:rsid w:val="00535C6C"/>
    <w:rsid w:val="00537DF1"/>
    <w:rsid w:val="00543071"/>
    <w:rsid w:val="005464AB"/>
    <w:rsid w:val="00546698"/>
    <w:rsid w:val="00552304"/>
    <w:rsid w:val="00561D66"/>
    <w:rsid w:val="00563808"/>
    <w:rsid w:val="0057230D"/>
    <w:rsid w:val="00577F77"/>
    <w:rsid w:val="005845DB"/>
    <w:rsid w:val="005A5B33"/>
    <w:rsid w:val="005C566C"/>
    <w:rsid w:val="005D44EB"/>
    <w:rsid w:val="005D5CD0"/>
    <w:rsid w:val="005E1064"/>
    <w:rsid w:val="005E51C1"/>
    <w:rsid w:val="00605ED4"/>
    <w:rsid w:val="00607A8A"/>
    <w:rsid w:val="0061018F"/>
    <w:rsid w:val="00614E0B"/>
    <w:rsid w:val="00621315"/>
    <w:rsid w:val="00630C6D"/>
    <w:rsid w:val="00641D08"/>
    <w:rsid w:val="00643C2C"/>
    <w:rsid w:val="00650396"/>
    <w:rsid w:val="00650932"/>
    <w:rsid w:val="006609B4"/>
    <w:rsid w:val="00673EA9"/>
    <w:rsid w:val="00690769"/>
    <w:rsid w:val="006933CF"/>
    <w:rsid w:val="006A1B13"/>
    <w:rsid w:val="006B5F66"/>
    <w:rsid w:val="006C0AE8"/>
    <w:rsid w:val="006C6B30"/>
    <w:rsid w:val="006D003A"/>
    <w:rsid w:val="006D7B12"/>
    <w:rsid w:val="006F70E8"/>
    <w:rsid w:val="0070121C"/>
    <w:rsid w:val="00703443"/>
    <w:rsid w:val="00705B3B"/>
    <w:rsid w:val="00711FAF"/>
    <w:rsid w:val="00721231"/>
    <w:rsid w:val="00721BC8"/>
    <w:rsid w:val="00723D05"/>
    <w:rsid w:val="00733223"/>
    <w:rsid w:val="00753D4D"/>
    <w:rsid w:val="0075512B"/>
    <w:rsid w:val="00755CEA"/>
    <w:rsid w:val="0076093A"/>
    <w:rsid w:val="00792B1E"/>
    <w:rsid w:val="007960A8"/>
    <w:rsid w:val="007A1D5C"/>
    <w:rsid w:val="007B7197"/>
    <w:rsid w:val="007C12FA"/>
    <w:rsid w:val="007C5259"/>
    <w:rsid w:val="007C6F48"/>
    <w:rsid w:val="007E0B75"/>
    <w:rsid w:val="007E1917"/>
    <w:rsid w:val="007F2FDA"/>
    <w:rsid w:val="00803ED5"/>
    <w:rsid w:val="008274EA"/>
    <w:rsid w:val="00827F11"/>
    <w:rsid w:val="00833F34"/>
    <w:rsid w:val="00835A85"/>
    <w:rsid w:val="00837214"/>
    <w:rsid w:val="00845D4B"/>
    <w:rsid w:val="00846EDA"/>
    <w:rsid w:val="00862B24"/>
    <w:rsid w:val="00867587"/>
    <w:rsid w:val="00871DDE"/>
    <w:rsid w:val="008853F1"/>
    <w:rsid w:val="00894A5E"/>
    <w:rsid w:val="008A11EE"/>
    <w:rsid w:val="008A4A9D"/>
    <w:rsid w:val="008B70C8"/>
    <w:rsid w:val="008B7262"/>
    <w:rsid w:val="008B74A2"/>
    <w:rsid w:val="008C4FB9"/>
    <w:rsid w:val="008D2FAF"/>
    <w:rsid w:val="008D655B"/>
    <w:rsid w:val="008D6941"/>
    <w:rsid w:val="008D72F8"/>
    <w:rsid w:val="008F2F5D"/>
    <w:rsid w:val="008F3C42"/>
    <w:rsid w:val="00900210"/>
    <w:rsid w:val="009025F8"/>
    <w:rsid w:val="00902AC7"/>
    <w:rsid w:val="00915D84"/>
    <w:rsid w:val="00923A04"/>
    <w:rsid w:val="00923AA8"/>
    <w:rsid w:val="009251EB"/>
    <w:rsid w:val="00931F08"/>
    <w:rsid w:val="00941BDF"/>
    <w:rsid w:val="00947341"/>
    <w:rsid w:val="009514E6"/>
    <w:rsid w:val="00960B92"/>
    <w:rsid w:val="0097069A"/>
    <w:rsid w:val="009A36E0"/>
    <w:rsid w:val="009B65FF"/>
    <w:rsid w:val="009C6D61"/>
    <w:rsid w:val="00A01D6A"/>
    <w:rsid w:val="00A25C33"/>
    <w:rsid w:val="00A42E92"/>
    <w:rsid w:val="00A45E8B"/>
    <w:rsid w:val="00A47BB6"/>
    <w:rsid w:val="00A51C87"/>
    <w:rsid w:val="00A53F05"/>
    <w:rsid w:val="00A57FA5"/>
    <w:rsid w:val="00A603C7"/>
    <w:rsid w:val="00A702B9"/>
    <w:rsid w:val="00A84A92"/>
    <w:rsid w:val="00A90EA1"/>
    <w:rsid w:val="00A922D8"/>
    <w:rsid w:val="00AD1FC7"/>
    <w:rsid w:val="00AD2745"/>
    <w:rsid w:val="00AF1FD0"/>
    <w:rsid w:val="00B00BC4"/>
    <w:rsid w:val="00B0741C"/>
    <w:rsid w:val="00B07BDA"/>
    <w:rsid w:val="00B10E24"/>
    <w:rsid w:val="00B11DAB"/>
    <w:rsid w:val="00B2125F"/>
    <w:rsid w:val="00B227E9"/>
    <w:rsid w:val="00B358A4"/>
    <w:rsid w:val="00B37C2D"/>
    <w:rsid w:val="00B42D97"/>
    <w:rsid w:val="00B47E28"/>
    <w:rsid w:val="00B72EE5"/>
    <w:rsid w:val="00B8028B"/>
    <w:rsid w:val="00B84A5F"/>
    <w:rsid w:val="00B930B3"/>
    <w:rsid w:val="00BC05F1"/>
    <w:rsid w:val="00BC4ACE"/>
    <w:rsid w:val="00BD639D"/>
    <w:rsid w:val="00BE433D"/>
    <w:rsid w:val="00BF354F"/>
    <w:rsid w:val="00C123B8"/>
    <w:rsid w:val="00C149D3"/>
    <w:rsid w:val="00C210DA"/>
    <w:rsid w:val="00C2681D"/>
    <w:rsid w:val="00C34011"/>
    <w:rsid w:val="00C35D56"/>
    <w:rsid w:val="00C50D7B"/>
    <w:rsid w:val="00C53CB5"/>
    <w:rsid w:val="00C639C5"/>
    <w:rsid w:val="00C72FE2"/>
    <w:rsid w:val="00C802C5"/>
    <w:rsid w:val="00CA4656"/>
    <w:rsid w:val="00CC26EE"/>
    <w:rsid w:val="00CD02E9"/>
    <w:rsid w:val="00D03334"/>
    <w:rsid w:val="00D05460"/>
    <w:rsid w:val="00D110B9"/>
    <w:rsid w:val="00D129CF"/>
    <w:rsid w:val="00D2131C"/>
    <w:rsid w:val="00D24EDA"/>
    <w:rsid w:val="00D32235"/>
    <w:rsid w:val="00D36E4D"/>
    <w:rsid w:val="00D44B67"/>
    <w:rsid w:val="00D467FB"/>
    <w:rsid w:val="00D51642"/>
    <w:rsid w:val="00D570A1"/>
    <w:rsid w:val="00D61CA4"/>
    <w:rsid w:val="00D71C6C"/>
    <w:rsid w:val="00D75802"/>
    <w:rsid w:val="00D81BEA"/>
    <w:rsid w:val="00D82728"/>
    <w:rsid w:val="00D84ACF"/>
    <w:rsid w:val="00D96BC3"/>
    <w:rsid w:val="00D97DE6"/>
    <w:rsid w:val="00DA6582"/>
    <w:rsid w:val="00DA7E2B"/>
    <w:rsid w:val="00DC3D5A"/>
    <w:rsid w:val="00DE4845"/>
    <w:rsid w:val="00E046B6"/>
    <w:rsid w:val="00E05DD7"/>
    <w:rsid w:val="00E069BA"/>
    <w:rsid w:val="00E06A39"/>
    <w:rsid w:val="00E16ED4"/>
    <w:rsid w:val="00E26C91"/>
    <w:rsid w:val="00E3013C"/>
    <w:rsid w:val="00E420A9"/>
    <w:rsid w:val="00E71540"/>
    <w:rsid w:val="00E810D9"/>
    <w:rsid w:val="00E81D4E"/>
    <w:rsid w:val="00E85D50"/>
    <w:rsid w:val="00EA4568"/>
    <w:rsid w:val="00EA74D4"/>
    <w:rsid w:val="00EA7757"/>
    <w:rsid w:val="00EB7F91"/>
    <w:rsid w:val="00EC381B"/>
    <w:rsid w:val="00EC750B"/>
    <w:rsid w:val="00F043D6"/>
    <w:rsid w:val="00F05EBC"/>
    <w:rsid w:val="00F06136"/>
    <w:rsid w:val="00F108D8"/>
    <w:rsid w:val="00F12D91"/>
    <w:rsid w:val="00F15A6C"/>
    <w:rsid w:val="00F25F34"/>
    <w:rsid w:val="00F26E28"/>
    <w:rsid w:val="00F30DB6"/>
    <w:rsid w:val="00F47D84"/>
    <w:rsid w:val="00F73816"/>
    <w:rsid w:val="00FB5326"/>
    <w:rsid w:val="00FC1B28"/>
    <w:rsid w:val="00FC52C1"/>
    <w:rsid w:val="00FD0A4C"/>
    <w:rsid w:val="00FE0F51"/>
    <w:rsid w:val="00FE47AF"/>
    <w:rsid w:val="00FE4D6B"/>
    <w:rsid w:val="00FE7B93"/>
    <w:rsid w:val="00FF13A0"/>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57961"/>
  <w15:docId w15:val="{0BA5E60C-BA11-4356-A369-2E54786B0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500"/>
    <w:pPr>
      <w:spacing w:after="200" w:line="276" w:lineRule="auto"/>
    </w:pPr>
    <w:rPr>
      <w:rFonts w:ascii="Calibri" w:eastAsiaTheme="minorEastAsia" w:hAnsi="Calibri"/>
      <w:color w:val="00000A"/>
      <w:sz w:val="22"/>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qFormat/>
    <w:rsid w:val="00B43500"/>
    <w:rPr>
      <w:rFonts w:eastAsiaTheme="minorEastAsia"/>
      <w:lang w:eastAsia="en-IN"/>
    </w:rPr>
  </w:style>
  <w:style w:type="character" w:customStyle="1" w:styleId="HeaderChar">
    <w:name w:val="Header Char"/>
    <w:basedOn w:val="DefaultParagraphFont"/>
    <w:link w:val="Header"/>
    <w:uiPriority w:val="99"/>
    <w:qFormat/>
    <w:rsid w:val="00B43500"/>
    <w:rPr>
      <w:rFonts w:eastAsiaTheme="minorEastAsia"/>
      <w:lang w:eastAsia="en-IN"/>
    </w:rPr>
  </w:style>
  <w:style w:type="character" w:customStyle="1" w:styleId="ListParagraphChar">
    <w:name w:val="List Paragraph Char"/>
    <w:aliases w:val="Annexure Char,List Paragraph1 Char,heading 9 Char,Heading 91 Char,Heading 911 Char,List Paragraph11 Char,List Paragraph2 Char,Report Para Char,Sub Title Char,Heading 9111 Char,Kaseya numbered 1 Char,Heading 91111 Char,Heading 92 Char"/>
    <w:link w:val="ListParagraph"/>
    <w:uiPriority w:val="34"/>
    <w:qFormat/>
    <w:locked/>
    <w:rsid w:val="00B43500"/>
    <w:rPr>
      <w:rFonts w:eastAsiaTheme="minorEastAsia"/>
      <w:lang w:eastAsia="en-IN"/>
    </w:rPr>
  </w:style>
  <w:style w:type="character" w:customStyle="1" w:styleId="InternetLink">
    <w:name w:val="Internet Link"/>
    <w:basedOn w:val="DefaultParagraphFont"/>
    <w:uiPriority w:val="99"/>
    <w:unhideWhenUsed/>
    <w:rsid w:val="00B43500"/>
    <w:rPr>
      <w:color w:val="0563C1" w:themeColor="hyperlink"/>
      <w:u w:val="single"/>
    </w:rPr>
  </w:style>
  <w:style w:type="character" w:customStyle="1" w:styleId="FootnoteTextChar">
    <w:name w:val="Footnote Text Char"/>
    <w:basedOn w:val="DefaultParagraphFont"/>
    <w:link w:val="FootnoteText"/>
    <w:uiPriority w:val="99"/>
    <w:semiHidden/>
    <w:qFormat/>
    <w:rsid w:val="00B43500"/>
    <w:rPr>
      <w:rFonts w:eastAsiaTheme="minorEastAsia"/>
      <w:sz w:val="20"/>
      <w:szCs w:val="20"/>
      <w:lang w:eastAsia="en-IN"/>
    </w:rPr>
  </w:style>
  <w:style w:type="character" w:styleId="FootnoteReference">
    <w:name w:val="footnote reference"/>
    <w:basedOn w:val="DefaultParagraphFont"/>
    <w:uiPriority w:val="99"/>
    <w:semiHidden/>
    <w:unhideWhenUsed/>
    <w:qFormat/>
    <w:rsid w:val="00B43500"/>
    <w:rPr>
      <w:vertAlign w:val="superscript"/>
    </w:rPr>
  </w:style>
  <w:style w:type="character" w:customStyle="1" w:styleId="FootnoteCharacters">
    <w:name w:val="Footnote Characters"/>
    <w:qFormat/>
    <w:rsid w:val="000E10F9"/>
  </w:style>
  <w:style w:type="character" w:customStyle="1" w:styleId="FootnoteAnchor">
    <w:name w:val="Footnote Anchor"/>
    <w:rsid w:val="000E10F9"/>
    <w:rPr>
      <w:vertAlign w:val="superscript"/>
    </w:rPr>
  </w:style>
  <w:style w:type="character" w:customStyle="1" w:styleId="EndnoteAnchor">
    <w:name w:val="Endnote Anchor"/>
    <w:rsid w:val="000E10F9"/>
    <w:rPr>
      <w:vertAlign w:val="superscript"/>
    </w:rPr>
  </w:style>
  <w:style w:type="character" w:customStyle="1" w:styleId="EndnoteCharacters">
    <w:name w:val="Endnote Characters"/>
    <w:qFormat/>
    <w:rsid w:val="000E10F9"/>
  </w:style>
  <w:style w:type="character" w:customStyle="1" w:styleId="ListLabel1">
    <w:name w:val="ListLabel 1"/>
    <w:qFormat/>
    <w:rsid w:val="000E10F9"/>
    <w:rPr>
      <w:rFonts w:cs="Symbol"/>
    </w:rPr>
  </w:style>
  <w:style w:type="paragraph" w:customStyle="1" w:styleId="Heading">
    <w:name w:val="Heading"/>
    <w:basedOn w:val="Normal"/>
    <w:next w:val="BodyText"/>
    <w:qFormat/>
    <w:rsid w:val="000E10F9"/>
    <w:pPr>
      <w:keepNext/>
      <w:spacing w:before="240" w:after="120"/>
    </w:pPr>
    <w:rPr>
      <w:rFonts w:ascii="Liberation Sans" w:eastAsia="Microsoft YaHei" w:hAnsi="Liberation Sans" w:cs="Lucida Sans"/>
      <w:sz w:val="28"/>
      <w:szCs w:val="28"/>
    </w:rPr>
  </w:style>
  <w:style w:type="paragraph" w:styleId="BodyText">
    <w:name w:val="Body Text"/>
    <w:basedOn w:val="Normal"/>
    <w:rsid w:val="000E10F9"/>
    <w:pPr>
      <w:spacing w:after="140" w:line="288" w:lineRule="auto"/>
    </w:pPr>
  </w:style>
  <w:style w:type="paragraph" w:styleId="List">
    <w:name w:val="List"/>
    <w:basedOn w:val="BodyText"/>
    <w:rsid w:val="000E10F9"/>
    <w:rPr>
      <w:rFonts w:cs="Lucida Sans"/>
    </w:rPr>
  </w:style>
  <w:style w:type="paragraph" w:styleId="Caption">
    <w:name w:val="caption"/>
    <w:basedOn w:val="Normal"/>
    <w:qFormat/>
    <w:rsid w:val="000E10F9"/>
    <w:pPr>
      <w:suppressLineNumbers/>
      <w:spacing w:before="120" w:after="120"/>
    </w:pPr>
    <w:rPr>
      <w:rFonts w:cs="Lucida Sans"/>
      <w:i/>
      <w:iCs/>
      <w:sz w:val="24"/>
      <w:szCs w:val="24"/>
    </w:rPr>
  </w:style>
  <w:style w:type="paragraph" w:customStyle="1" w:styleId="Index">
    <w:name w:val="Index"/>
    <w:basedOn w:val="Normal"/>
    <w:qFormat/>
    <w:rsid w:val="000E10F9"/>
    <w:pPr>
      <w:suppressLineNumbers/>
    </w:pPr>
    <w:rPr>
      <w:rFonts w:cs="Lucida Sans"/>
    </w:rPr>
  </w:style>
  <w:style w:type="paragraph" w:styleId="Footer">
    <w:name w:val="footer"/>
    <w:basedOn w:val="Normal"/>
    <w:link w:val="FooterChar"/>
    <w:uiPriority w:val="99"/>
    <w:unhideWhenUsed/>
    <w:rsid w:val="00B43500"/>
    <w:pPr>
      <w:tabs>
        <w:tab w:val="center" w:pos="4513"/>
        <w:tab w:val="right" w:pos="9026"/>
      </w:tabs>
      <w:spacing w:after="0" w:line="240" w:lineRule="auto"/>
    </w:pPr>
  </w:style>
  <w:style w:type="paragraph" w:styleId="ListParagraph">
    <w:name w:val="List Paragraph"/>
    <w:aliases w:val="Annexure,List Paragraph1,heading 9,Heading 91,Heading 911,List Paragraph11,List Paragraph2,Report Para,Sub Title,Heading 9111,Kaseya numbered 1,Heading 91111,WinDForce-Letter,Heading 911111,Heading 92,Heading 93,Heading 94,Heading 95,b1,l"/>
    <w:basedOn w:val="Normal"/>
    <w:link w:val="ListParagraphChar"/>
    <w:uiPriority w:val="34"/>
    <w:qFormat/>
    <w:rsid w:val="00B43500"/>
    <w:pPr>
      <w:ind w:left="720"/>
      <w:contextualSpacing/>
    </w:pPr>
  </w:style>
  <w:style w:type="paragraph" w:styleId="Header">
    <w:name w:val="header"/>
    <w:basedOn w:val="Normal"/>
    <w:link w:val="HeaderChar"/>
    <w:uiPriority w:val="99"/>
    <w:unhideWhenUsed/>
    <w:rsid w:val="00B43500"/>
    <w:pPr>
      <w:tabs>
        <w:tab w:val="center" w:pos="4513"/>
        <w:tab w:val="right" w:pos="9026"/>
      </w:tabs>
      <w:spacing w:after="0" w:line="240" w:lineRule="auto"/>
    </w:pPr>
  </w:style>
  <w:style w:type="paragraph" w:styleId="FootnoteText">
    <w:name w:val="footnote text"/>
    <w:basedOn w:val="Normal"/>
    <w:link w:val="FootnoteTextChar"/>
    <w:rsid w:val="000E10F9"/>
  </w:style>
  <w:style w:type="paragraph" w:styleId="NoSpacing">
    <w:name w:val="No Spacing"/>
    <w:uiPriority w:val="1"/>
    <w:qFormat/>
    <w:rsid w:val="006D7B12"/>
    <w:rPr>
      <w:rFonts w:ascii="Calibri" w:eastAsiaTheme="minorEastAsia" w:hAnsi="Calibri"/>
      <w:color w:val="00000A"/>
      <w:sz w:val="22"/>
      <w:lang w:eastAsia="en-IN"/>
    </w:rPr>
  </w:style>
  <w:style w:type="paragraph" w:styleId="NormalWeb">
    <w:name w:val="Normal (Web)"/>
    <w:basedOn w:val="Normal"/>
    <w:uiPriority w:val="99"/>
    <w:unhideWhenUsed/>
    <w:rsid w:val="001C3785"/>
    <w:pPr>
      <w:spacing w:before="100" w:beforeAutospacing="1" w:after="119"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1C3785"/>
    <w:rPr>
      <w:color w:val="0000FF"/>
      <w:u w:val="single"/>
    </w:rPr>
  </w:style>
  <w:style w:type="paragraph" w:styleId="BalloonText">
    <w:name w:val="Balloon Text"/>
    <w:basedOn w:val="Normal"/>
    <w:link w:val="BalloonTextChar"/>
    <w:uiPriority w:val="99"/>
    <w:semiHidden/>
    <w:unhideWhenUsed/>
    <w:rsid w:val="00B358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8A4"/>
    <w:rPr>
      <w:rFonts w:ascii="Segoe UI" w:eastAsiaTheme="minorEastAsia" w:hAnsi="Segoe UI" w:cs="Segoe UI"/>
      <w:color w:val="00000A"/>
      <w:sz w:val="18"/>
      <w:szCs w:val="18"/>
      <w:lang w:eastAsia="en-IN"/>
    </w:rPr>
  </w:style>
  <w:style w:type="character" w:styleId="UnresolvedMention">
    <w:name w:val="Unresolved Mention"/>
    <w:basedOn w:val="DefaultParagraphFont"/>
    <w:uiPriority w:val="99"/>
    <w:semiHidden/>
    <w:unhideWhenUsed/>
    <w:rsid w:val="002503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aanknet.com" TargetMode="External"/><Relationship Id="rId18" Type="http://schemas.openxmlformats.org/officeDocument/2006/relationships/hyperlink" Target="https://baanknet.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baanknet.com" TargetMode="External"/><Relationship Id="rId17" Type="http://schemas.openxmlformats.org/officeDocument/2006/relationships/hyperlink" Target="https://baanknet.com" TargetMode="External"/><Relationship Id="rId2" Type="http://schemas.openxmlformats.org/officeDocument/2006/relationships/numbering" Target="numbering.xml"/><Relationship Id="rId16" Type="http://schemas.openxmlformats.org/officeDocument/2006/relationships/hyperlink" Target="https://baanknet.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baanknet.com" TargetMode="External"/><Relationship Id="rId10" Type="http://schemas.openxmlformats.org/officeDocument/2006/relationships/image" Target="media/image2.png"/><Relationship Id="rId19" Type="http://schemas.openxmlformats.org/officeDocument/2006/relationships/hyperlink" Target="https://baanknet.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baanknet.com/eauction-psb/bidder-registratio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CA938-84B2-4204-9696-9C391FA68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1623</Words>
  <Characters>8811</Characters>
  <Application>Microsoft Office Word</Application>
  <DocSecurity>0</DocSecurity>
  <Lines>183</Lines>
  <Paragraphs>68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MANISHA MATHEWS-Manager-LAW-CO</dc:creator>
  <cp:keywords/>
  <dc:description/>
  <cp:lastModifiedBy>NITHIN S-Manager-RO-ERNAKULAM</cp:lastModifiedBy>
  <cp:revision>12</cp:revision>
  <cp:lastPrinted>2025-12-08T12:55:00Z</cp:lastPrinted>
  <dcterms:created xsi:type="dcterms:W3CDTF">2026-01-31T13:18:00Z</dcterms:created>
  <dcterms:modified xsi:type="dcterms:W3CDTF">2026-01-31T14:46:00Z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SISARadarClassification">
    <vt:lpwstr>Internal</vt:lpwstr>
  </property>
  <property fmtid="{D5CDD505-2E9C-101B-9397-08002B2CF9AE}" pid="10" name="SISARadarPurpose">
    <vt:lpwstr/>
  </property>
</Properties>
</file>